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تعميق القبر-أول كتاب الجنائز-سنن أبي داود — رقم الحديث: 3215 — الرقم الفرعي: 99 — الرقم الأصلي: 3215</w:t>
        <w:br/>
      </w:r>
      <w:r>
        <w:rPr>
          <w:rtl w:val="1"/>
        </w:rPr>
        <w:t xml:space="preserve"> حدثنا عبد الله بن مسلمة القعنبيّ أنّ سليمان بن المغيرة حدثهم عن حميد ملاحظة يعني ابن هلال عن هشام بن عامر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جاءتِ الأنصارُ إلى رسولِ الله ﷺ يومَ أُحدٍ فقالوا: أصابنا قَرْحٌ وجَهْدٌ، فكيف تأمرُنا؟  </w:t>
      </w:r>
      <w:r>
        <w:rPr>
          <w:color w:val="FF0000"/>
          <w:rtl w:val="1"/>
        </w:rPr>
        <w:t xml:space="preserve">قال: «احفِروا وأوْسِعُوا، واجعَلُوا الرَّجُلَين والثلاثةَ في القبرِ»،  </w:t>
      </w:r>
      <w:r>
        <w:rPr>
          <w:color w:val="FF0000"/>
          <w:rtl w:val="1"/>
        </w:rPr>
        <w:t xml:space="preserve">قيل: فأيُّهم يقَدَّمُ؟ قال: «أكثرُهم قرآنًا»،  </w:t>
      </w:r>
      <w:r>
        <w:rPr>
          <w:color w:val="FF0000"/>
          <w:rtl w:val="1"/>
        </w:rPr>
        <w:t xml:space="preserve">قال: أُصيبَ أبي يومئذٍ - عامرٌ - بين اثنين، أو قال: واحد.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** قيمة تقديمهم في الدفن - تقديم أهل القرآن على غيرهم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دفن شهداء أحد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