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الرؤيا بالنهار-كتاب التعبير-صحيح البخاري — رقم الحديث: 2788 — الرقم الفرعي: 99 — الرقم الأصلي: 2788</w:t>
        <w:br/>
      </w:r>
      <w:r>
        <w:rPr>
          <w:rtl w:val="1"/>
        </w:rPr>
        <w:t xml:space="preserve"> حدثنا عبد الله بن يوسف عن مالك عن إسحاق بن عبد الله بن أبي طلحة عن أنس بن مالك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كان رسولُ الله ﷺ يَدخُلُ على أمِّ حَرَامٍ بنتِ مِلْحانَ فتُطعِمُه، وكانت أمُّ حَرَامٍ تحتَ عُبَادةَ بنِ الصّامِتِ،  </w:t>
      </w:r>
      <w:r>
        <w:rPr>
          <w:color w:val="FF0000"/>
          <w:rtl w:val="1"/>
        </w:rPr>
        <w:t xml:space="preserve">فدَخَلَ عليها رسولُ الله ﷺ فأطْعَمَتْه وجَعَلَتْ تَفْلي رأسَه،  </w:t>
      </w:r>
      <w:r>
        <w:rPr>
          <w:color w:val="FF0000"/>
          <w:rtl w:val="1"/>
        </w:rPr>
        <w:t xml:space="preserve">فنامَ رسولُ الله ﷺ، ثمَّ استَيقَظَ وهو يَضْحَكُ، قالت: فقلتُ: وما يُضْحِكُكَ يا رسولَ الله؟  </w:t>
      </w:r>
      <w:r>
        <w:rPr>
          <w:color w:val="FF0000"/>
          <w:rtl w:val="1"/>
        </w:rPr>
        <w:t xml:space="preserve">قال: «ناسٌ من أُمَّتي عُرِضُوا عليَّ غُزاةً في سبيلِ الله، يَرْكَبونَ ثَبَجَ هذا البحرِ مُلُوكًا على الأسِرّةِ  </w:t>
      </w:r>
      <w:r>
        <w:rPr>
          <w:color w:val="FF0000"/>
          <w:rtl w:val="1"/>
        </w:rPr>
        <w:t xml:space="preserve">- أو: مِثلَ المُلُوكِ على الأسِرّةِ» شَكَّ إسحاقُ -  </w:t>
      </w:r>
      <w:r>
        <w:rPr>
          <w:color w:val="FF0000"/>
          <w:rtl w:val="1"/>
        </w:rPr>
        <w:t xml:space="preserve">قالت: فقلتُ: يا رسولَ الله، ادْعُ اللهَ أنْ يَجعَلَني منهم، فدَعَا لها رسولُ الله ﷺ.  </w:t>
      </w:r>
      <w:r>
        <w:rPr>
          <w:color w:val="FF0000"/>
          <w:rtl w:val="1"/>
        </w:rPr>
        <w:t xml:space="preserve">ثمَّ وَضَعَ رأسَه، ثمَّ استَيقَظَ وهو يَضْحَكُ، فقلتُ: وما يُضْحِكُكَ يا رسولَ الله؟  </w:t>
      </w:r>
      <w:r>
        <w:rPr>
          <w:color w:val="FF0000"/>
          <w:rtl w:val="1"/>
        </w:rPr>
        <w:t xml:space="preserve">قال: «ناسٌ من أُمَّتي عُرِضُوا عليَّ غُزاةً في سبيلِ الله» كما قال في الأوَّلِ،  </w:t>
      </w:r>
      <w:r>
        <w:rPr>
          <w:color w:val="FF0000"/>
          <w:rtl w:val="1"/>
        </w:rPr>
        <w:t xml:space="preserve">قالت: فقلتُ: يا رسولَ الله، ادْعُ اللهَ أنْ يَجعَلَني منهم، قال: «أنتِ منَ الأوَّلِينَ».  </w:t>
      </w:r>
      <w:r>
        <w:rPr>
          <w:color w:val="FF0000"/>
          <w:rtl w:val="1"/>
        </w:rPr>
        <w:t xml:space="preserve">فرَكِبَتِ البحرَ في زمانِ معاويةَ بنِ أبي سفيانَ، فصُرِعَتْ عن دابَّتِها حينَ خَرَجَتْ منَ البحرِ فهَلَكَت. 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وقت الرؤيا - الرؤيا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النظافة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الأقارب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الجهاد في البحر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ما ورد في البحار والأنهار والآبار والعيون والمياه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رؤيا الأنبياء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في الرؤيا الصالحة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رؤيا الحرب وأدواتها والأمن والخوف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القوات البحرية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النظافة العامة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مع النساء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