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خبر الطائف-كتاب الخراج والإمارة والفيء-سنن أبي داود — رقم الحديث: 3025 — الرقم الفرعي: 99 — الرقم الأصلي: 3025</w:t>
        <w:br/>
      </w:r>
      <w:r>
        <w:rPr>
          <w:rtl w:val="1"/>
        </w:rPr>
        <w:t xml:space="preserve"> حدثنا الحسن بن الصباح ثنا إسماعيل ملاحظة يعني ابن عبد الكريم حدثني إبراهيم ملاحظة يعني ابن عقيل بن منبه عن أبيه عن وهب</w:t>
        <w:br/>
      </w:r>
      <w:r>
        <w:rPr>
          <w:color w:val="FF0000"/>
          <w:rtl w:val="1"/>
        </w:rPr>
        <w:t xml:space="preserve">قال: سألتُ جابرًا عن شأنِ ثَقِيفٍ إذْ بايعتْ؟  </w:t>
      </w:r>
      <w:r>
        <w:rPr>
          <w:color w:val="FF0000"/>
          <w:rtl w:val="1"/>
        </w:rPr>
        <w:t xml:space="preserve">قال: اشترطتْ أن لا صَدقةَ عليها ولا جِهادَ،  </w:t>
      </w:r>
      <w:r>
        <w:rPr>
          <w:color w:val="FF0000"/>
          <w:rtl w:val="1"/>
        </w:rPr>
        <w:t xml:space="preserve">وأنه سمعَ النبيَّ ﷺ بعد ذلك يقول: «سيَتَصدَّقون، ويُجاهِدُون إذا أسلَمُوا».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ما ورد في ثقيف وهوازن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التدرج في الدعوة..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وفد ثقيف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