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خبر مكة-كتاب الخراج والإمارة والفيء-سنن أبي داود — رقم الحديث: 3021 — الرقم الفرعي: 99 — الرقم الأصلي: 3021</w:t>
        <w:br/>
      </w:r>
      <w:r>
        <w:rPr>
          <w:rtl w:val="1"/>
        </w:rPr>
        <w:t xml:space="preserve"> حدثنا عثمان بن أبي شيبة ثنا يحيى بن آدم ثنا ابن إدريس عن محمد بن إسحاق عن الزهريّ عن عبيدالله بن عبد الله بن عتبة عن ابن عباس</w:t>
        <w:br/>
      </w:r>
      <w:r>
        <w:rPr>
          <w:color w:val="FF0000"/>
          <w:rtl w:val="1"/>
        </w:rPr>
        <w:t xml:space="preserve">أنّ رسولَ الله ﷺ عَامَ الفَتحِ جاءَه العبّاسُ بنُ عَبد المُطَّلب بأَبي سُفيانَ بن حَرْبٍ، فأسلَم بمَرِّ الظَّهْرانِ،  </w:t>
      </w:r>
      <w:r>
        <w:rPr>
          <w:color w:val="FF0000"/>
          <w:rtl w:val="1"/>
        </w:rPr>
        <w:t xml:space="preserve">فقال له العبّاسُ: يا رسولَ الله، إنّ أبا سُفيانَ رجلٌ يحبُّ هذا الفخْرَ، فلو جعلتَ له شَيئًا،  </w:t>
      </w:r>
      <w:r>
        <w:rPr>
          <w:color w:val="FF0000"/>
          <w:rtl w:val="1"/>
        </w:rPr>
        <w:t xml:space="preserve">قال: «نعم، مَن دخلَ دَارَ أبي سُفيانَ، فهو آمِنٌ، ومن أَغلقَ بابَهُ فهو آمِن».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إسلام أبي سفيان بن حرب وتكريم النبي صلى الله عليه وسلم له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قيمة مداراة أصحاب الجاه والمنصب - قيم المُداراة</w:t>
      </w:r>
    </w:p>
    <w:p>
      <w:pPr>
        <w:bidi w:val="1"/>
        <w:jc w:val="start"/>
      </w:pPr>
      <w:r>
        <w:rPr>
          <w:rtl w:val="1"/>
        </w:rPr>
        <w:t>الشرح: الدلالة: الاتصال الفردي (شخص مع شخص)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الحاجة إلى تحقيق الذات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