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قيام النبيّ صلى الله عليه وسلم،من القابلة-كتاب الصلاة-صحيح البخاري — رقم الحديث: 1130 — الرقم الفرعي: 99 — الرقم الأصلي: 1130</w:t>
        <w:br/>
      </w:r>
      <w:r>
        <w:rPr>
          <w:rtl w:val="1"/>
        </w:rPr>
        <w:t xml:space="preserve"> حدثنا أبو نُعيم قال:حدثنا مِسْعَر عن زياد قال:سمعت المغيرة رضي الله عنه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إنْ كان النبيُّ ﷺ لَيقومُ لِيُصلِّيَ حتَّى تَرِمَ قَدَماه - أو ساقاه -  </w:t>
      </w:r>
      <w:r>
        <w:rPr>
          <w:color w:val="FF0000"/>
          <w:rtl w:val="1"/>
        </w:rPr>
        <w:t xml:space="preserve">فيُقالُ له، فيقولُ: «أفَلا أكونُ عَبْدًا شَكُورًا».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قيامه ﷺ في الليل شكرًا لله - شكر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