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الخطبة بعد العيد-كتاب الصلاة-صحيح البخاري — رقم الحديث: 964 — الرقم الفرعي: 99 — الرقم الأصلي: 964</w:t>
        <w:br/>
      </w:r>
      <w:r>
        <w:rPr>
          <w:rtl w:val="1"/>
        </w:rPr>
        <w:t xml:space="preserve"> حدثنا سليمان بن حرب قال:حدثنا شعبة عن عَديّ بن ثابت عن سعيد بن جبير عن ابن عباس أنّ النبي صلى الله عليه وسلم</w:t>
        <w:br/>
      </w:r>
      <w:r>
        <w:rPr>
          <w:color w:val="FF0000"/>
          <w:rtl w:val="1"/>
        </w:rPr>
        <w:t xml:space="preserve">أنَّ النبيَّ ﷺ صَلَّى يومَ الفِطْرِ رَكْعتَينِ،  </w:t>
      </w:r>
      <w:r>
        <w:rPr>
          <w:color w:val="FF0000"/>
          <w:rtl w:val="1"/>
        </w:rPr>
        <w:t xml:space="preserve">لم يُصلِّ قبلَها ولا بعدَها،  </w:t>
      </w:r>
      <w:r>
        <w:rPr>
          <w:color w:val="FF0000"/>
          <w:rtl w:val="1"/>
        </w:rPr>
        <w:t xml:space="preserve">ثمَّ أتَى النِّساءَ ومعه بلالٌ فأمَرَهُنَّ بالصَّدَقةِ، فجَعَلْنَ يُلْقِينَ، تُلْقي المرأةُ خُرْصَها وسِخَابَها.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لا صلاة قبل صلاة العيد ولا بعدها - صلاة العيدين</w:t>
      </w:r>
    </w:p>
    <w:p>
      <w:pPr>
        <w:bidi w:val="1"/>
        <w:jc w:val="start"/>
      </w:pPr>
      <w:r>
        <w:rPr>
          <w:rtl w:val="1"/>
        </w:rPr>
        <w:t>الشرح: الدلالة: عدد ركعات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