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المجروح يتيمّم-كتاب الطهارة-سنن أبي داود — رقم الحديث: 336 — الرقم الفرعي: 99 — الرقم الأصلي: 336</w:t>
        <w:br/>
      </w:r>
      <w:r>
        <w:rPr>
          <w:rtl w:val="1"/>
        </w:rPr>
        <w:t xml:space="preserve"> حدثنا موسى بن عبد الرحمن الأنطاكيّ ثنا محمد بن سلمة عن الزّبير بن خريق عن عطاء عن جابر</w:t>
        <w:br/>
      </w:r>
      <w:r>
        <w:rPr>
          <w:color w:val="FF0000"/>
          <w:rtl w:val="1"/>
        </w:rPr>
        <w:t xml:space="preserve">قال: خَرَجنا في سَفَرٍ فأصابَ رجلاً معنا حَجَرٌ فشَجَّهُ في رأسِهِ، ثمَّ احتَلَمَ،  </w:t>
      </w:r>
      <w:r>
        <w:rPr>
          <w:color w:val="FF0000"/>
          <w:rtl w:val="1"/>
        </w:rPr>
        <w:t xml:space="preserve">فسألَ أصحابَه فقال: هل تَجِدُونَ لي رُخصةً في التيمُّم؟  </w:t>
      </w:r>
      <w:r>
        <w:rPr>
          <w:color w:val="000000"/>
          <w:rtl w:val="1"/>
        </w:rPr>
        <w:t xml:space="preserve">قالوا: ما نَجِدُ لكَ رُخصةً وأنتَ تَقدِرُ على الماء. فاغتَسَلَ فماتَ،  </w:t>
      </w:r>
      <w:r>
        <w:rPr>
          <w:color w:val="FF0000"/>
          <w:rtl w:val="1"/>
        </w:rPr>
        <w:t xml:space="preserve">فلمّا قَدِمْنا على النبيِّ ﷺ أُخبِرَ بذلك، فقال: «قَتَلوهُ قَتَلَهُمُ اللهُ،  </w:t>
      </w:r>
      <w:r>
        <w:rPr>
          <w:color w:val="000000"/>
          <w:rtl w:val="1"/>
        </w:rPr>
        <w:t xml:space="preserve">ألا سألوا إذْ لم يَعلَموا، فإنما شِفاءُ العِيّ السُّؤالُ،  </w:t>
      </w:r>
      <w:r>
        <w:rPr>
          <w:color w:val="FF0000"/>
          <w:rtl w:val="1"/>
        </w:rPr>
        <w:t xml:space="preserve">إنما كانَ يكفيهِ أن يَتَيَمَّم  </w:t>
      </w:r>
      <w:r>
        <w:rPr>
          <w:color w:val="FF0000"/>
          <w:rtl w:val="1"/>
        </w:rPr>
        <w:t xml:space="preserve">ويَعصِرَ - أو يَعصِبَ، شكَّ موسى - على جُرحِهِ خِرقةً، ثمَّ يَمسَحَ عليها  </w:t>
      </w:r>
      <w:r>
        <w:rPr>
          <w:color w:val="FF0000"/>
          <w:rtl w:val="1"/>
        </w:rPr>
        <w:t xml:space="preserve">ويَغسِلَ سائِرَ جَسَدِه.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المسح على الجبائر - المسح على الخف والجورب والجبيرة والعمامة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العجز عن استعمال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على استعمال الماء - شروط وجوب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