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إصلاح ذات البين-كتاب البر والصلة-سنن الترمذي — رقم الحديث: 1939 — الرقم الفرعي: 99 — الرقم الأصلي: 1940</w:t>
        <w:br/>
      </w:r>
      <w:r>
        <w:rPr>
          <w:rtl w:val="1"/>
        </w:rPr>
        <w:t xml:space="preserve"> حدثنا محمد بن بشار حدثنا أبو أحمد الزبيريّ حدثنا سفيان قال:وحدثنا محمود بن غيلان حدثنا بِشر بن السّريّ و أبو أحمد قالا:حدثنا سفيان عن عبد الله بن عثمان بن خُثيم عن شهر بن حوشب عن أسماء بنت يزيد قالت :قال رسول الله صلى الله عليه وسلم</w:t>
        <w:br/>
      </w:r>
      <w:r>
        <w:rPr>
          <w:color w:val="FF0000"/>
          <w:rtl w:val="1"/>
        </w:rPr>
        <w:t xml:space="preserve">«لا يَحِلُّ الكذبُ إلا في ثلاث:  </w:t>
      </w:r>
      <w:r>
        <w:rPr>
          <w:color w:val="000000"/>
          <w:rtl w:val="1"/>
        </w:rPr>
        <w:t xml:space="preserve">يُحدِّثُ الرجلُ امرأتَه ليُرضِيَها،  </w:t>
      </w:r>
      <w:r>
        <w:rPr>
          <w:color w:val="FF0000"/>
          <w:rtl w:val="1"/>
        </w:rPr>
        <w:t xml:space="preserve">والكذبُ في الحَرب،  </w:t>
      </w:r>
      <w:r>
        <w:rPr>
          <w:color w:val="FF0000"/>
          <w:rtl w:val="1"/>
        </w:rPr>
        <w:t xml:space="preserve">والكذبُ ليُصلِحَ بين النّاس».  </w:t>
      </w:r>
      <w:r>
        <w:rPr>
          <w:color w:val="000000"/>
          <w:rtl w:val="1"/>
        </w:rPr>
        <w:t xml:space="preserve">وقال محمودٌ في حديثِه: «لا يَصلُحُ الكذبُ إلّا في ثلاث».  </w:t>
      </w:r>
      <w:r>
        <w:rPr>
          <w:color w:val="000000"/>
          <w:rtl w:val="1"/>
        </w:rPr>
        <w:t xml:space="preserve">هذا حديثٌ حسن،  </w:t>
      </w:r>
      <w:r>
        <w:rPr>
          <w:color w:val="000000"/>
          <w:rtl w:val="1"/>
        </w:rPr>
        <w:t xml:space="preserve">لا نعرفُه من حديث أَسماءَ إلّا من حديث ابنِ خُثَيم.  </w:t>
      </w:r>
      <w:r>
        <w:rPr>
          <w:color w:val="000000"/>
          <w:rtl w:val="1"/>
        </w:rPr>
        <w:t xml:space="preserve">ورَوى داودُ بن أَبي هندٍ هذا الحديثَ عن شَهْر بن حَوشَب، عن النّبيِّ ﷺ، ولم يَذكُر فيه: عن أسماء.  </w:t>
      </w:r>
      <w:r>
        <w:rPr>
          <w:color w:val="000000"/>
          <w:rtl w:val="1"/>
        </w:rPr>
        <w:t xml:space="preserve">حدثنا محمد بن العلاء، حدثنا أَبو كريب، قال: حدثنا ابن أَبي زائدة، عن داود بن أبي هند.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الخداع - ما يباح فعله في الحرب</w:t>
      </w:r>
    </w:p>
    <w:p>
      <w:pPr>
        <w:bidi w:val="1"/>
        <w:jc w:val="start"/>
      </w:pPr>
      <w:r>
        <w:rPr>
          <w:rtl w:val="1"/>
        </w:rPr>
        <w:t>الشرح: الدلالة: إصلاح ذات البين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إصلاح ذات البين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التقدم للتمويه والخداع - أغراض التقدم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الصلح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