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ترجمة الحكّام-كتاب الأحكام-صحيح البخاري — رقم الحديث: 7195 — الرقم الفرعي: 99 — الرقم الأصلي: 7195</w:t>
        <w:br/>
      </w:r>
      <w:r>
        <w:rPr>
          <w:rtl w:val="1"/>
        </w:rPr>
        <w:t xml:space="preserve"> وقال خارجة بن زيد بن ثابت عن زيد بن ثابت</w:t>
        <w:br/>
      </w:r>
      <w:r>
        <w:rPr>
          <w:color w:val="FF0000"/>
          <w:rtl w:val="1"/>
        </w:rPr>
        <w:t xml:space="preserve">أنَّ النبيَّ ﷺ أمَرَه أنْ يَتَعلَّمَ كتابَ اليهودِ،  </w:t>
      </w:r>
      <w:r>
        <w:rPr>
          <w:color w:val="FF0000"/>
          <w:rtl w:val="1"/>
        </w:rPr>
        <w:t xml:space="preserve">حتَّى كَتَبتُ للنبيِّ ﷺ كُتُبَه،  </w:t>
      </w:r>
      <w:r>
        <w:rPr>
          <w:color w:val="FF0000"/>
          <w:rtl w:val="1"/>
        </w:rPr>
        <w:t xml:space="preserve">وأقرَأْتُه كُتُبَهم إذا كَتَبُوا إليه. </w:t>
      </w:r>
    </w:p>
    <w:p>
      <w:pPr>
        <w:bidi w:val="1"/>
        <w:jc w:val="start"/>
      </w:pPr>
      <w:r>
        <w:rPr>
          <w:rtl w:val="1"/>
        </w:rPr>
        <w:t>درجة الحديث: معلق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الوثائق المكتوبة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كتب النبي صلى الله عليه وسلم المثبتة للحقوق - الوثائق المكتوبة</w:t>
      </w:r>
    </w:p>
    <w:p>
      <w:pPr>
        <w:bidi w:val="1"/>
        <w:jc w:val="start"/>
      </w:pPr>
      <w:r>
        <w:rPr>
          <w:rtl w:val="1"/>
        </w:rPr>
        <w:t>الشرح: الدلالة: الرسائل والكتب الرسمية</w:t>
      </w:r>
    </w:p>
    <w:p>
      <w:pPr>
        <w:bidi w:val="1"/>
        <w:jc w:val="start"/>
      </w:pPr>
      <w:r>
        <w:rPr>
          <w:rtl w:val="1"/>
        </w:rPr>
        <w:t>الشرح: الدلالة: قيمة معرفة اللغات الأخرى - قيم تقدير عالمية المعرفة</w:t>
      </w:r>
    </w:p>
    <w:p>
      <w:pPr>
        <w:bidi w:val="1"/>
        <w:jc w:val="start"/>
      </w:pPr>
      <w:r>
        <w:rPr>
          <w:rtl w:val="1"/>
        </w:rPr>
        <w:t>الشرح: الدلالة: أسس اختيار الموظفين (الخبرة والكفاءة والأمانة)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التدريب و الممارسة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الموهوبون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الآلية (كالعلوم واللغات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التعلم الذاتي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الكتب الرسمية والرسائل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الصفات الوظيفية والفنية(المهارات والخبرات )</w:t>
      </w:r>
    </w:p>
    <w:p>
      <w:pPr>
        <w:bidi w:val="1"/>
        <w:jc w:val="start"/>
      </w:pPr>
      <w:r>
        <w:rPr>
          <w:rtl w:val="1"/>
        </w:rPr>
        <w:t>الشرح: الدلالة: القدرات العلمية.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العناية بتعلُّم القراءةِ والكتابة واللغات الأخرى - قيم محاربة الأمية والجهل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p>
      <w:pPr>
        <w:bidi w:val="1"/>
        <w:jc w:val="start"/>
      </w:pPr>
      <w:r>
        <w:rPr>
          <w:rtl w:val="1"/>
        </w:rPr>
        <w:t>الشرح: الدلالة: اختيار الأكفياء للوظائف العامة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