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قسم الفيء-سنن النسائي — رقم الحديث: 4143 — الرقم الفرعي: 99 — الرقم الأصلي: 4143</w:t>
        <w:br/>
      </w:r>
      <w:r>
        <w:rPr>
          <w:rtl w:val="1"/>
        </w:rPr>
        <w:t xml:space="preserve"> أخبرنا عمرو بن يحيى بن الحارث قال:حدثنا محبوب ملاحظة يعني ابن موسى قال:أنبأنا أبو إسحاق ملاحظة هو الفَزاريّ عن سفيان عن قيس بن مسلم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الحسن بنَ محمد عن قوله عز وجل: {وَاعْلَمُوا أَنَّمَا غَنِمْتُمْ مِنْ شَيْءٍ فَأَنَّ لِلَّهِ خُمُسَهُ} [الأنفال: 41] قال:  </w:t>
      </w:r>
      <w:r>
        <w:rPr>
          <w:color w:val="FF0000"/>
          <w:rtl w:val="1"/>
        </w:rPr>
        <w:t xml:space="preserve">هذا مفاتِحُ كلامِ الله، الدُّنيا والآخرة لله. قال: اختلفوا في هَذَين السَّهمين بعدَ وفاةِ رسولِ الله ﷺ؛ سهمِ الرَّسول، وسهم ذي القُربى، فقال قائل: سهمُ الرَّسول ﷺ لِلخليفة من بعدِه، وقال قائل: سهمُ ذي القُربي لِقَرابة الرَّسول ﷺ، وقال قائل: سهمُ ذي القُربى لِقَرابة الخليفة.  </w:t>
      </w:r>
      <w:r>
        <w:rPr>
          <w:color w:val="FF0000"/>
          <w:rtl w:val="1"/>
        </w:rPr>
        <w:t xml:space="preserve">فاجتمعَ رأيُهم على أن جعلوا هَذَين السَّهمين في الخيلِ والعُدَّةِ في سبيل الله، فكانا في ذلك خلافةَ أبي بكر وعمر.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