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تعجيل الإفطار-أبواب الصوم-سنن الترمذي — رقم الحديث: 700 — الرقم الفرعي: 99 — الرقم الأصلي: 700</w:t>
        <w:br/>
      </w:r>
      <w:r>
        <w:rPr>
          <w:rtl w:val="1"/>
        </w:rPr>
        <w:t xml:space="preserve"> حدثنا إسحاق بن موسى الأنصاريّ حدثنا الوليد بن مسلم عن الأوزاعيّ عن قُرّة بن عبد الرحمن عن الزهريّ عن أبي سلمة عن أَبي هُريرةَ، قال: قالَ رسولُ الله ﷺ:</w:t>
        <w:br/>
      </w:r>
      <w:r>
        <w:rPr>
          <w:color w:val="FF0000"/>
          <w:rtl w:val="1"/>
        </w:rPr>
        <w:t xml:space="preserve">«قالَ اللهُ عزَّ وجَلّ: أَحبُّ عِبادي إليَّ أَعجلُهُم فِطْرًا».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تعجيل الإفطار - الصيام والتغذية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