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تحريم الأشربة المسكرة،من الأثمار والحبوب ،كانت على اختلاف أجناسها لشاربيها-كتاب الأشربة-سنن النسائي — رقم الحديث: 5581 — الرقم الفرعي: 99 — الرقم الأصلي: 5581</w:t>
        <w:br/>
      </w:r>
      <w:r>
        <w:rPr>
          <w:rtl w:val="1"/>
        </w:rPr>
        <w:t xml:space="preserve"> أخبرنا سويد بن نصر قال:حدثنا عبد الله عن ابن عون عن ابن سيرين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رجُلٌ إلى ابنِ عُمرَ، رضي الله عنهما، فقال: إنّ أهلَنا يَنْبِذونَ لنا شرابًا عَشِيًّا، فإذا أصبَحنا شَرِبنا.  </w:t>
      </w:r>
      <w:r>
        <w:rPr>
          <w:color w:val="FF0000"/>
          <w:rtl w:val="1"/>
        </w:rPr>
        <w:t xml:space="preserve">قال: أنْهاكَ عن المُسْكِرِ قَليلِه وكثيرِه وأُشهِدُ اللهَ عليكَ، أنْهاكَ عن المُسكِرِ قَليلِه وكثيرِه، وأُشهِدُ اللهَ عليكَ،  </w:t>
      </w:r>
      <w:r>
        <w:rPr>
          <w:color w:val="FF0000"/>
          <w:rtl w:val="1"/>
        </w:rPr>
        <w:t xml:space="preserve">إنّ أهلَ خيبرَ يَنتَبِذونَ شرابًا مِن كذا وكذا ويُسَمُّونَه كذا وكذا، وهيَ الخَمرُ،  </w:t>
      </w:r>
      <w:r>
        <w:rPr>
          <w:color w:val="FF0000"/>
          <w:rtl w:val="1"/>
        </w:rPr>
        <w:t xml:space="preserve">وإنّ أهلَ فَدَكٍ يَنتبِذونَ شرابًا، مِن كذا وكذا، يُسَمُّونَه كذا وكذا، وهيَ الخَمرُ.  </w:t>
      </w:r>
      <w:r>
        <w:rPr>
          <w:color w:val="FF0000"/>
          <w:rtl w:val="1"/>
        </w:rPr>
        <w:t xml:space="preserve">حتّى عَدّ أشرِبَةً أربعةً أحدُها العَسَلُ.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