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رافع،عبدالله بن أبي الحقيق-كتاب المغازي-صحيح البخاري — رقم الحديث: 4039 — الرقم الفرعي: 99 — الرقم الأصلي: 4039</w:t>
        <w:br/>
      </w:r>
      <w:r>
        <w:rPr>
          <w:rtl w:val="1"/>
        </w:rPr>
        <w:t xml:space="preserve"> حدثنا يوسف بن موسى حدثنا عبيد الله بن موسى عن إسرائيل عن أبي إسحاق عن البراء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بَعَثَ رسولُ الله ﷺ إلى أبي رافعٍ اليهوديِّ رجالًا منَ الأنصار، وأَمَّرَ عليهم عبدَ الله بنَ عَتِيكٍ،  </w:t>
      </w:r>
      <w:r>
        <w:rPr>
          <w:color w:val="FF0000"/>
          <w:rtl w:val="1"/>
        </w:rPr>
        <w:t xml:space="preserve">وكان أبو رافعٍ يُؤذي رسولَ الله ﷺ ويُعِينُ عليه، وكان في حِصْنٍ له بأرضِ الحِجازِ،  </w:t>
      </w:r>
      <w:r>
        <w:rPr>
          <w:color w:val="FF0000"/>
          <w:rtl w:val="1"/>
        </w:rPr>
        <w:t xml:space="preserve">فلمّا دَنَوْا منه وقد غَرَبَتِ الشمسُ، وراحَ النّاسُ بسَرْحِهم، فقال عبدُ الله لأصحابه: اجلِسوا مكانَكُم، فإنّي مُنْطَلِقٌ ومُتَلَطِّفٌ للبَوّاب، لَعَلّي أنْ أدخُلَ.  </w:t>
      </w:r>
      <w:r>
        <w:rPr>
          <w:color w:val="FF0000"/>
          <w:rtl w:val="1"/>
        </w:rPr>
        <w:t xml:space="preserve">فأقبَلَ حتَّى دَنا منَ الباب، ثمَّ تَقَنَّعَ بثوبِه كأنَّه يَقْضي حاجةً، وقد دَخَلَ النّاسُ، فهَتَفَ به البَوّابُ: يا عبد الله، إنْ كنتَ تُرِيدُ أنْ تَدْخُلَ فادْخُلْ، فإنّي أُرِيدُ أنْ أُغْلِقَ البابَ. فدَخَلْتُ فكَمَنتُ،  </w:t>
      </w:r>
      <w:r>
        <w:rPr>
          <w:color w:val="FF0000"/>
          <w:rtl w:val="1"/>
        </w:rPr>
        <w:t xml:space="preserve">فلمّا دَخَلَ النّاسُ أغْلَقَ البابَ، ثمَّ عَلَّقَ الأغاليقَ على وتَدٍ، قال: فقُمْتُ إلى الأقاليدِ فأخَذْتُها، ففَتحتُ البابَ،  </w:t>
      </w:r>
      <w:r>
        <w:rPr>
          <w:color w:val="FF0000"/>
          <w:rtl w:val="1"/>
        </w:rPr>
        <w:t xml:space="preserve">وكان أبو رافعٍ يُسْمَرُ عندَه، وكان في عَلاليَّ له،  </w:t>
      </w:r>
      <w:r>
        <w:rPr>
          <w:color w:val="FF0000"/>
          <w:rtl w:val="1"/>
        </w:rPr>
        <w:t xml:space="preserve">فلمّا ذهبَ عنه أهلُ سَمَرِه صَعِدْتُ إليه، فجَعَلْتُ كلَّما فتحتُ بابًا أغْلَقْتُ عليَّ من داخِلٍ، قلتُ: إنِ القومُ نَذِروا بي لم يَخلُصوا إليَّ حتَّى أقتُلَه. </w:t>
      </w:r>
      <w:r>
        <w:rPr>
          <w:color w:val="FF0000"/>
          <w:rtl w:val="1"/>
        </w:rPr>
        <w:t xml:space="preserve">فانتَهَيتُ إليه، فإذا هو في بيتٍ مُظْلِمٍ وسْطَ عِياله، لا أدري أينَ هو منَ البيتِ،  </w:t>
      </w:r>
      <w:r>
        <w:rPr>
          <w:color w:val="FF0000"/>
          <w:rtl w:val="1"/>
        </w:rPr>
        <w:t xml:space="preserve">فقلتُ: يا أبا رافعٍ. قال: مَن هذا؟ فأهوَيتُ نحوَ الصوتِ، فأضرِبُه ضَرْبةً بالسَّيفِ وأنا دَهِشٌ، فما أغْنَيتُ شيئًا، وصاحَ،  </w:t>
      </w:r>
      <w:r>
        <w:rPr>
          <w:color w:val="FF0000"/>
          <w:rtl w:val="1"/>
        </w:rPr>
        <w:t xml:space="preserve">فخَرَجْتُ منَ البيتِ، فأمكُثُ غيرَ بَعِيدٍ، ثمَّ دَخَلْتُ إليه، فقلتُ: ما هذا الصوتُ يا أبا رافعٍ؟ فقال: لأمِّكَ الوَيلُ! إنَّ رجلًا في البيتِ ضَرَبني قبلُ بالسَّيفِ،  </w:t>
      </w:r>
      <w:r>
        <w:rPr>
          <w:color w:val="FF0000"/>
          <w:rtl w:val="1"/>
        </w:rPr>
        <w:t xml:space="preserve">قال: فأضرِبُه ضَرْبةً أثْخَنَتْه ولم أقتُلْه، ثمَّ وَضَعتُ ظُبَةَ السَّيفِ في بَطْنِه، حتَّى أخَذَ في ظَهْرِه، فعَرَفْتُ أنّي قَتَلْتُه. </w:t>
      </w:r>
      <w:r>
        <w:rPr>
          <w:color w:val="FF0000"/>
          <w:rtl w:val="1"/>
        </w:rPr>
        <w:t xml:space="preserve">فجَعَلْتُ أفتَحُ الأبوابَ بابًا بابًا، حتَّى انتَهَيتُ إلى دَرَجةٍ له، فوَضَعتُ رِجْلي وأنا أُرَى أنّي قَدِ انتَهَيتُ إلى الأرضِ، فوَقَعْتُ في ليلةٍ مُقْمِرةٍ، فانكَسَرَتْ ساقي فعَصَبْتُها بعِمامةٍ،  </w:t>
      </w:r>
      <w:r>
        <w:rPr>
          <w:color w:val="FF0000"/>
          <w:rtl w:val="1"/>
        </w:rPr>
        <w:t xml:space="preserve">ثمَّ انطَلَقْتُ حتَّى جلستُ على الباب، فقلتُ: لا أخرُجُ اللَّيلةَ حتَّى أعلَمَ أقَتَلْتُه؟  </w:t>
      </w:r>
      <w:r>
        <w:rPr>
          <w:color w:val="FF0000"/>
          <w:rtl w:val="1"/>
        </w:rPr>
        <w:t xml:space="preserve">فلمّا صاحَ الدِّيكُ قامَ النّاعي على السُّورِ فقال: أنعَى أبا رافعٍ تاجِرَ أهلِ الحِجازِ.  </w:t>
      </w:r>
      <w:r>
        <w:rPr>
          <w:color w:val="FF0000"/>
          <w:rtl w:val="1"/>
        </w:rPr>
        <w:t xml:space="preserve">فانطَلَقْتُ إلى أصحابي، فقلتُ: النَّجاءَ، فقد قَتَلَ الله أبا رافعٍ.  </w:t>
      </w:r>
      <w:r>
        <w:rPr>
          <w:color w:val="FF0000"/>
          <w:rtl w:val="1"/>
        </w:rPr>
        <w:t xml:space="preserve">فانتَهَيتُ إلى النّبيِّ ﷺ فحَدَّثتُه،  </w:t>
      </w:r>
      <w:r>
        <w:rPr>
          <w:color w:val="FF0000"/>
          <w:rtl w:val="1"/>
        </w:rPr>
        <w:t xml:space="preserve">فقال: «ابسُطْ رِجلَكَ» فبَسَطْتُ رِجْلي، فمَسَحَها فكأنَّها لم أشتَكِها قَطُّ. </w:t>
      </w:r>
    </w:p>
    <w:p>
      <w:pPr>
        <w:bidi w:val="1"/>
        <w:jc w:val="start"/>
      </w:pPr>
      <w:r>
        <w:rPr>
          <w:rtl w:val="1"/>
        </w:rPr>
        <w:t xml:space="preserve">الشرح: الدلالة: شفاء المريض بمسحه ﷺ عليه - شفاء المريض والمعتل ببركته ﷺ بإذن الله </w:t>
      </w:r>
    </w:p>
    <w:p>
      <w:pPr>
        <w:bidi w:val="1"/>
        <w:jc w:val="start"/>
      </w:pPr>
      <w:r>
        <w:rPr>
          <w:rtl w:val="1"/>
        </w:rPr>
        <w:t xml:space="preserve">الشرح: الدلالة: الدفاع عن عرضه ونسبه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 xml:space="preserve">الشرح: الدلالة: قتل من يسب النبي ﷺ ودمه هدر - في حكم من سبه أو انتقصه ﷺ ... </w:t>
      </w:r>
    </w:p>
    <w:p>
      <w:pPr>
        <w:bidi w:val="1"/>
        <w:jc w:val="start"/>
      </w:pPr>
      <w:r>
        <w:rPr>
          <w:rtl w:val="1"/>
        </w:rPr>
        <w:t>الشرح: الدلالة: قتل أبي رافع اليهودي - أحداث السنة السادسة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الاغتيال.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الاستنفار الجزئي (التعبئة الجزئية) - أنواع النفير</w:t>
      </w:r>
    </w:p>
    <w:p>
      <w:pPr>
        <w:bidi w:val="1"/>
        <w:jc w:val="start"/>
      </w:pPr>
      <w:r>
        <w:rPr>
          <w:rtl w:val="1"/>
        </w:rPr>
        <w:t>الشرح: الدلالة: الإخبار السري - الإخبار بالنفير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الأمن والمكتومية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الاقتصاد في الجهد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الخداع - ما يباح فعله في الحرب</w:t>
      </w:r>
    </w:p>
    <w:p>
      <w:pPr>
        <w:bidi w:val="1"/>
        <w:jc w:val="start"/>
      </w:pPr>
      <w:r>
        <w:rPr>
          <w:rtl w:val="1"/>
        </w:rPr>
        <w:t>الشرح: الدلالة: المفاجأة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التوقيتات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التمويه والتورية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التقدم للاستطلاع - أغراض التقدم</w:t>
      </w:r>
    </w:p>
    <w:p>
      <w:pPr>
        <w:bidi w:val="1"/>
        <w:jc w:val="start"/>
      </w:pPr>
      <w:r>
        <w:rPr>
          <w:rtl w:val="1"/>
        </w:rPr>
        <w:t>الشرح: الدلالة: التقدم للتمويه والخداع - أغراض التقدم</w:t>
      </w:r>
    </w:p>
    <w:p>
      <w:pPr>
        <w:bidi w:val="1"/>
        <w:jc w:val="start"/>
      </w:pPr>
      <w:r>
        <w:rPr>
          <w:rtl w:val="1"/>
        </w:rPr>
        <w:t>الشرح: الدلالة: التقدم لاستثمار الفوز - أغراض التقدم</w:t>
      </w:r>
    </w:p>
    <w:p>
      <w:pPr>
        <w:bidi w:val="1"/>
        <w:jc w:val="start"/>
      </w:pPr>
      <w:r>
        <w:rPr>
          <w:rtl w:val="1"/>
        </w:rPr>
        <w:t>الشرح: الدلالة: الهجوم بالاختراق - أشكال الهجوم</w:t>
      </w:r>
    </w:p>
    <w:p>
      <w:pPr>
        <w:bidi w:val="1"/>
        <w:jc w:val="start"/>
      </w:pPr>
      <w:r>
        <w:rPr>
          <w:rtl w:val="1"/>
        </w:rPr>
        <w:t>الشرح: الدلالة: الهجوم المدبر (المخطط له والمبيت ) - أنواع الهجوم</w:t>
      </w:r>
    </w:p>
    <w:p>
      <w:pPr>
        <w:bidi w:val="1"/>
        <w:jc w:val="start"/>
      </w:pPr>
      <w:r>
        <w:rPr>
          <w:rtl w:val="1"/>
        </w:rPr>
        <w:t>الشرح: الدلالة: دوريات الإغارة - أنواع الدوريات</w:t>
      </w:r>
    </w:p>
    <w:p>
      <w:pPr>
        <w:bidi w:val="1"/>
        <w:jc w:val="start"/>
      </w:pPr>
      <w:r>
        <w:rPr>
          <w:rtl w:val="1"/>
        </w:rPr>
        <w:t>الشرح: الدلالة: التنفيذ - إجراءات عمل الدوريات والسرايا</w:t>
      </w:r>
    </w:p>
    <w:p>
      <w:pPr>
        <w:bidi w:val="1"/>
        <w:jc w:val="start"/>
      </w:pPr>
      <w:r>
        <w:rPr>
          <w:rtl w:val="1"/>
        </w:rPr>
        <w:t>الشرح: الدلالة: فضل انغماس الرجل الشجاع أو الفئة القليلة في العدو رغبة في الشهادة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الهجوم الليلي - توقيت الهجوم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