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لا حول ولا قوة إلاّ بالله-كتاب الدعوات-سنن الترمذي — رقم الحديث: 3581 — الرقم الفرعي: 99 — الرقم الأصلي: 3577</w:t>
        <w:br/>
      </w:r>
      <w:r>
        <w:rPr>
          <w:rtl w:val="1"/>
        </w:rPr>
        <w:t xml:space="preserve"> حدثنا أبو موسى،محمد بن المثنى أخبرنا وَهْب بن جَرير حدثني أبي قال:سمعت منصور بن زاذان يحدث عن ميمون بن أبي شبيب عن قيس بن سعد بن عبادة</w:t>
        <w:br/>
      </w:r>
      <w:r>
        <w:rPr>
          <w:color w:val="FF0000"/>
          <w:rtl w:val="1"/>
        </w:rPr>
        <w:t xml:space="preserve">أَنَّ أَباه دَفَعَه إِلى النَّبِيِّ ﷺ يَخدُمُه،  </w:t>
      </w:r>
      <w:r>
        <w:rPr>
          <w:color w:val="FF0000"/>
          <w:rtl w:val="1"/>
        </w:rPr>
        <w:t xml:space="preserve">قال: فمَرَّ بي النَّبِيُّ ﷺ وقَد صَلَّيتُ فضَرَبَني برِجلِه  </w:t>
      </w:r>
      <w:r>
        <w:rPr>
          <w:color w:val="FF0000"/>
          <w:rtl w:val="1"/>
        </w:rPr>
        <w:t xml:space="preserve">وقال: «أَلا أَدُلُّكَ على بابٍ مِن أَبوابِ الجَنَّةِ؟» قُلتُ: بلى؟ قال: «لا حَولَ ولا قُوَّةَ إِلَّا باللَّهِ».  </w:t>
      </w:r>
      <w:r>
        <w:rPr>
          <w:color w:val="000000"/>
          <w:rtl w:val="1"/>
        </w:rPr>
        <w:t xml:space="preserve">هٰذا حَديثٌ حسنٌ صَحيحٌ غَريبٌ مِن هٰذا الوَجهِ.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آداب الخدم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قيس بن سعد بن عبادة، رضي الله عنه - خدمه ﷺ </w:t>
      </w:r>
    </w:p>
    <w:p>
      <w:pPr>
        <w:bidi w:val="1"/>
        <w:jc w:val="start"/>
      </w:pPr>
      <w:r>
        <w:rPr>
          <w:rtl w:val="1"/>
        </w:rPr>
        <w:t>الشرح: الدلالة: وعظه ﷺ للشباب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إرشاده ﷺ وتوجيهه للصبيان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