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بايع مرتين-كتاب الأحكام-صحيح البخاري — رقم الحديث: 7208 — الرقم الفرعي: 99 — الرقم الأصلي: 7208</w:t>
        <w:br/>
      </w:r>
      <w:r>
        <w:rPr>
          <w:rtl w:val="1"/>
        </w:rPr>
        <w:t xml:space="preserve"> حدثنا أبو عاصم عن يزيد بن أبي عبيد عن سلمة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بايَعْنا النبيَّ ﷺ تحتَ الشَّجَرةِ،  </w:t>
      </w:r>
      <w:r>
        <w:rPr>
          <w:color w:val="FF0000"/>
          <w:rtl w:val="1"/>
        </w:rPr>
        <w:t xml:space="preserve">فقال لي: «يا سَلَمةُ، ألا تُبايِعُ» قلتُ: يا رسولَ الله، قد بايَعْتُ في الأوَّلِ، قال: «وفي الثّاني». </w:t>
      </w:r>
    </w:p>
    <w:p>
      <w:pPr>
        <w:bidi w:val="1"/>
        <w:jc w:val="start"/>
      </w:pPr>
      <w:r>
        <w:rPr>
          <w:rtl w:val="1"/>
        </w:rPr>
        <w:t>الشرح: الدلالة: بيعة الرضوان تحت الشجرة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