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لكلّ داءٍ دواء،واستحباب التداوي-كتاب السلام-صحيح مسلم — رقم الحديث: 2207 — الرقم الفرعي: 1 — الرقم الأصلي: 2207</w:t>
        <w:br/>
      </w:r>
      <w:r>
        <w:rPr>
          <w:rtl w:val="1"/>
        </w:rPr>
        <w:t xml:space="preserve"> حدثنا يحيى بن يحيى و أبو بكر بن أبي شَيبة و أبو كُريب ملاحظة قال يحيى:واللفظ له،أخبرنا،وقال الآخران: حدثنا أبو مُعاوية عن الأعمش عن أبي سفيان عن جابر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بَعَثَ رَسولُ اللَّه ﷺ إلى أُبَيِّ بنِ كَعبٍ طبيبًا، فقَطَعَ منه عِرْقًا، ثمَّ كَواهُ عليه. 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الكفاءة الطبية - السلوك المهني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