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الرجوع في الهبة-كتاب الهبات-سنن ابن ماجة — رقم الحديث: 2384 — الرقم الفرعي: 99 — الرقم الأصلي: 2384</w:t>
        <w:br/>
      </w:r>
      <w:r>
        <w:rPr>
          <w:rtl w:val="1"/>
        </w:rPr>
        <w:t xml:space="preserve"> حدثنا أبو بكر بن أبي شيبة ثنا أبو أسامة عن عوف عن خِلاس عن أبي هريرة قال:قال رسول الله صلى الله عليه وسلم</w:t>
        <w:br/>
      </w:r>
      <w:r>
        <w:rPr>
          <w:color w:val="FF0000"/>
          <w:rtl w:val="1"/>
        </w:rPr>
        <w:t xml:space="preserve">«إنَّ مثَلَ الذي يَعودُ في عطِيَّته، كمَثَل الكَلب، أَكلَ، حتى إذا شَبِعَ قاءَ، ثم عادَ في قَيئِه فأَكلَه».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الرجوع في الهبة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