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القراءة في صلاة المغرب-كتاب إقامة الصلاة-سنن ابن ماجة — رقم الحديث: 833 — الرقم الفرعي: 99 — الرقم الأصلي: 833</w:t>
        <w:br/>
      </w:r>
      <w:r>
        <w:rPr>
          <w:rtl w:val="1"/>
        </w:rPr>
        <w:t xml:space="preserve"> حدثنا أحمد بن بُديل ثنا حفص بن غِياث ثنا عُبيدالله عن نافع عن ابن عمر</w:t>
        <w:br/>
      </w:r>
      <w:r>
        <w:rPr>
          <w:color w:val="FF0000"/>
          <w:rtl w:val="1"/>
        </w:rPr>
        <w:t xml:space="preserve">قال: كان النّبيُّ ﷺ يَقرأ في المَغرب: {قُلْ يَا أَيُّهَا الْكَافِرُونَ}، و{وَقُلْ هُوَ اللَّهُ أَحَدٌ}.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المُعَلّْ - اختلاف الروايات</w:t>
      </w:r>
    </w:p>
    <w:p>
      <w:pPr>
        <w:bidi w:val="1"/>
        <w:jc w:val="start"/>
      </w:pPr>
      <w:r>
        <w:rPr>
          <w:rtl w:val="1"/>
        </w:rPr>
        <w:t>الشرح: الدلالة: القراءة في صلاة المغرب - صلاة المغرب</w:t>
      </w:r>
    </w:p>
    <w:p>
      <w:pPr>
        <w:bidi w:val="1"/>
        <w:jc w:val="start"/>
      </w:pPr>
      <w:r>
        <w:rPr>
          <w:rtl w:val="1"/>
        </w:rPr>
        <w:t>الشرح: الدلالة: العلة في السند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حافظ.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