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4986 — الرقم الفرعي: 99 — الرقم الأصلي: 4986 — ج: 5 — ص: 173</w:t>
        <w:br/>
      </w:r>
      <w:r>
        <w:rPr>
          <w:rtl w:val="1"/>
        </w:rPr>
        <w:t xml:space="preserve"> حدثنا القاسم بن زكريا قال: نا محمد بن عبد الحليم النيسابوري قال: نا مبشر بن عبد الله، عن سفيان بن حسين، عن جعفر بن إياس، عن سعيد بن جبير،</w:t>
        <w:br/>
      </w:r>
      <w:r>
        <w:rPr>
          <w:color w:val="FF0000"/>
          <w:rtl w:val="1"/>
        </w:rPr>
        <w:t xml:space="preserve">عن ابن عباس في قوله: ﴿إِنَّا كَفَيْنَاكَ المُسْتَهْزِئِينَ﴾ [الحجر: 95] قال: ﴿المُسْتَهْزِئِينَ﴾: الوليدُ بن المغيرة، والأسودُ بن عبد يَغوث، والأسودُ بن المطَّلِب أبو زَمعةَ من بني أَسد بنِ عبدِ العُزَّى، والحارث بن غَيْطَل السَّهْمي، والعاصُ بن وائل السَّهمي.  </w:t>
      </w:r>
      <w:r>
        <w:rPr>
          <w:color w:val="FF0000"/>
          <w:rtl w:val="1"/>
        </w:rPr>
        <w:t xml:space="preserve">فأتاه جبريل عليه السلام فشكاهم إليه رسولُ الله ﷺ ،  </w:t>
      </w:r>
      <w:r>
        <w:rPr>
          <w:color w:val="FF0000"/>
          <w:rtl w:val="1"/>
        </w:rPr>
        <w:t xml:space="preserve">فأراه أبا عَمرو الوليدَ بن المغيرة، فأومأ جبريلُ إلى أَبْجَلِه، فقال: «ما صنعتَ شيئًا» فقال: كَفَيْتُكَه،  </w:t>
      </w:r>
      <w:r>
        <w:rPr>
          <w:color w:val="FF0000"/>
          <w:rtl w:val="1"/>
        </w:rPr>
        <w:t xml:space="preserve">ثم أراه الحارثَ بن غَيْطَل السَّهمي، فأومأ إلى بطنِه، فقال: «ما صنعتَ شيئًا» فقال: كَفَيْتُكَه،  </w:t>
      </w:r>
      <w:r>
        <w:rPr>
          <w:color w:val="FF0000"/>
          <w:rtl w:val="1"/>
        </w:rPr>
        <w:t xml:space="preserve">ثم أراه العاصَ بنَ وائل السَّهمي، فأومأ إلى أَخْمَصِه، فقال: «ما صنعتَ شيئًا» فقال: كَفَيْتُكَه،  </w:t>
      </w:r>
      <w:r>
        <w:rPr>
          <w:color w:val="FF0000"/>
          <w:rtl w:val="1"/>
        </w:rPr>
        <w:t xml:space="preserve">فأما الوليدُ بنُ المُغيرة فمرَّ برجلٍ من خُزاعة وهو يَرِيشُ نَبْلًا له، فأصاب أَبجَلَه فقَطَعَها،  </w:t>
      </w:r>
      <w:r>
        <w:rPr>
          <w:color w:val="FF0000"/>
          <w:rtl w:val="1"/>
        </w:rPr>
        <w:t xml:space="preserve">وأَمَّا الأسودُ بن المطَّلِب فعَمِي، فمنهم من يقول: عَمِي كذا، ومنهم من يقول: نزلَ تحتَ شجرةِ، فجعل يقول: يا بَنيَّ، لا تدفعون عني؟ قد هلكتُ، أُطعنُ بشوكٍ في عيني، فجعلوا يقولون: ما نرى شيئًا، فلم يزل كذلك حتَّى عَمِيَت عيناه،  </w:t>
      </w:r>
      <w:r>
        <w:rPr>
          <w:color w:val="FF0000"/>
          <w:rtl w:val="1"/>
        </w:rPr>
        <w:t xml:space="preserve">وأما الأسودُ بنُ عبدِ يَغوث، فخرجَ في رأسِهِ قُروحٌ فمات منها،  </w:t>
      </w:r>
      <w:r>
        <w:rPr>
          <w:color w:val="FF0000"/>
          <w:rtl w:val="1"/>
        </w:rPr>
        <w:t xml:space="preserve">وأما الحارث بن غَيْطَل فأخذه الماءُ الأصفرُ في بطنِه حتَّى خرج خُرْؤُه مِن فيه، فمات منها،  </w:t>
      </w:r>
      <w:r>
        <w:rPr>
          <w:color w:val="FF0000"/>
          <w:rtl w:val="1"/>
        </w:rPr>
        <w:t xml:space="preserve">وأما العاصُ بن وائل، فبينما هو كذلك يومًا حتَّى دخل في رِجلِه شِبْرِقَةٌ حتَّى امتلأت منها فمات. </w:t>
      </w:r>
      <w:r>
        <w:rPr>
          <w:color w:val="000000"/>
          <w:rtl w:val="1"/>
        </w:rPr>
        <w:t xml:space="preserve"> لم يرو هذا الحديث عن أبي بشر جعفر بن أبي وحشية إلا سفيان بن حسين تفرد به مبشر بن عبد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جبريل يدافع عن النبي ﷺ - في حكم من سبه أو انتقصه ﷺ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