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الأنبياء-صحيح البخاري — رقم الحديث: 3467 — الرقم الفرعي: 99 — الرقم الأصلي: 3467</w:t>
        <w:br/>
      </w:r>
      <w:r>
        <w:rPr>
          <w:rtl w:val="1"/>
        </w:rPr>
        <w:t xml:space="preserve"> حدثنا سعيد بن تليد حدثنا ابن وهب قال:أخبرني جرير بن حازم عن أيوب عن محمد بن سيرين عن أبي هريرة رضي الله عنه</w:t>
        <w:br/>
      </w:r>
      <w:r>
        <w:rPr>
          <w:color w:val="000000"/>
          <w:rtl w:val="1"/>
        </w:rPr>
        <w:t xml:space="preserve">قال: قال النبيُّ ﷺ:  </w:t>
      </w:r>
      <w:r>
        <w:rPr>
          <w:color w:val="000000"/>
          <w:rtl w:val="1"/>
        </w:rPr>
        <w:t xml:space="preserve">«بينَما كلبٌ يُطِيفُ برَكِيَّةٍ كادَ يَقتُلُه العَطَشُ،  </w:t>
      </w:r>
      <w:r>
        <w:rPr>
          <w:color w:val="000000"/>
          <w:rtl w:val="1"/>
        </w:rPr>
        <w:t xml:space="preserve">إذْ رَأته بَغِيٌّ من بَغَايا بني إسرائيلَ،  </w:t>
      </w:r>
      <w:r>
        <w:rPr>
          <w:color w:val="FF0000"/>
          <w:rtl w:val="1"/>
        </w:rPr>
        <w:t xml:space="preserve">فنَزَعَتْ مُوقَها فسَقَتْه،  </w:t>
      </w:r>
      <w:r>
        <w:rPr>
          <w:color w:val="000000"/>
          <w:rtl w:val="1"/>
        </w:rPr>
        <w:t xml:space="preserve">فغُفِرَ لها به». </w:t>
      </w:r>
    </w:p>
    <w:p>
      <w:pPr>
        <w:bidi w:val="1"/>
        <w:jc w:val="start"/>
      </w:pPr>
      <w:r>
        <w:rPr>
          <w:rtl w:val="1"/>
        </w:rPr>
        <w:t>الشرح: الدلالة: الخف والتساخين والموق والجرموق والنعل والحذاء - أسماء الملابس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