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الحمائل وتعليق السيف بالعنق-كتاب الجهاد والسير-صحيح البخاري — رقم الحديث: 2908 — الرقم الفرعي: 99 — الرقم الأصلي: 2908</w:t>
        <w:br/>
      </w:r>
      <w:r>
        <w:rPr>
          <w:rtl w:val="1"/>
        </w:rPr>
        <w:t xml:space="preserve"> حدثنا سليمان بن حرب حدثنا حمّاد بن زيد عن ثابت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النبيُّ ﷺ أحسَنَ النّاسِ، وأَشجَعَ النّاسِ،  </w:t>
      </w:r>
      <w:r>
        <w:rPr>
          <w:color w:val="FF0000"/>
          <w:rtl w:val="1"/>
        </w:rPr>
        <w:t xml:space="preserve">ولقد فَزِعَ أهلُ المدينةِ ليلةً فخَرَجُوا نحوَ الصّوتِ،  </w:t>
      </w:r>
      <w:r>
        <w:rPr>
          <w:color w:val="FF0000"/>
          <w:rtl w:val="1"/>
        </w:rPr>
        <w:t xml:space="preserve">فاستَقبَلَهم النبيُّ ﷺ وقَدِ استَبرأَ الخبرَ وهو على فرَسٍ لأَبي طَلحةَ عُرْيٍ، وفي عُنُقِه السَّيفُ،  </w:t>
      </w:r>
      <w:r>
        <w:rPr>
          <w:color w:val="FF0000"/>
          <w:rtl w:val="1"/>
        </w:rPr>
        <w:t xml:space="preserve">وهو يقولُ: «لم تُراعُوا، لم تُراعُوا»  </w:t>
      </w:r>
      <w:r>
        <w:rPr>
          <w:color w:val="000000"/>
          <w:rtl w:val="1"/>
        </w:rPr>
        <w:t xml:space="preserve">ثمَّ قال: «وَجَدْناه بَحْرًا» أو قال: «إنَّه لَبَحْرٌ».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نـجدة النبيّ ﷺ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