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6910 — الرقم الفرعي: 99 — الرقم الأصلي: 6910 — ج: 2 — ص: 402</w:t>
        <w:br/>
      </w:r>
      <w:r>
        <w:rPr>
          <w:rtl w:val="1"/>
        </w:rPr>
        <w:t xml:space="preserve"> حدثنا محمد بن جعفَر حدثنا شعبة عن عطاء بن السائب عن أبيه عن عبد الله بن عمرو عن النبي،صلى الله عليه وسلم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«خَصْلَتان - أو خَلَّتان - لا يحافظُ عليهما رجلٌ مسلمٌ إلَّا دخلَ الجنّة، هما يَسيرٌ، ومَن يَعملُ بهما قليلٌ،  </w:t>
      </w:r>
      <w:r>
        <w:rPr>
          <w:color w:val="FF0000"/>
          <w:rtl w:val="1"/>
        </w:rPr>
        <w:t xml:space="preserve">تُسبِّحُ اللهَ عشرًا، وتَحمَدُ اللهَ عشرًا، وتُكَبِّرُ اللهَ عشرًا، في دُبُرِ كلِّ صلاةٍ، فذلك مئةٌ وخمسونَ باللِّسان، وأَلفٌ وخمسُ مئةٍ في الميزان،  </w:t>
      </w:r>
      <w:r>
        <w:rPr>
          <w:color w:val="FF0000"/>
          <w:rtl w:val="1"/>
        </w:rPr>
        <w:t xml:space="preserve">وتُسبِّح ثلاثًا وثلاثين، وتحمَدُ ثلاثًا وثلاثين، وتُكبِّرُ أَربعًا وثلاثين - عطاءٌ لا يَدري أَيّتُهنَّ أَربعٌ وثلاثونَ - إذا أَخَذَ مَضْجَعه، فذلك مئةٌ باللسان، وأَلفٌ في الميزان،  </w:t>
      </w:r>
      <w:r>
        <w:rPr>
          <w:color w:val="FF0000"/>
          <w:rtl w:val="1"/>
        </w:rPr>
        <w:t xml:space="preserve">فأيُّكم يَعملُ في اليوم ألفينِ وخَمسَ مئةِ سيِّئةٍ؟»  </w:t>
      </w:r>
      <w:r>
        <w:rPr>
          <w:color w:val="FF0000"/>
          <w:rtl w:val="1"/>
        </w:rPr>
        <w:t xml:space="preserve">قالوا: يا رسولَ الله، كيف هما يَسيرٌ ومَن يعملُ بهما قليل؟  </w:t>
      </w:r>
      <w:r>
        <w:rPr>
          <w:color w:val="FF0000"/>
          <w:rtl w:val="1"/>
        </w:rPr>
        <w:t xml:space="preserve">قال: «يأتي أحَدَكم الشّيطانُ إذا فَرَغَ مِن صَلاتِه، فيُذَكِّره حاجةَ كذا وكذا، فيقوم ولا يقولُها،  </w:t>
      </w:r>
      <w:r>
        <w:rPr>
          <w:color w:val="FF0000"/>
          <w:rtl w:val="1"/>
        </w:rPr>
        <w:t xml:space="preserve">فإذا اضطجَعَ يأتيه الشّيطانُ فينوِّمُه قبل أَن يقولَها»  </w:t>
      </w:r>
      <w:r>
        <w:rPr>
          <w:color w:val="FF0000"/>
          <w:rtl w:val="1"/>
        </w:rPr>
        <w:t xml:space="preserve">فلقد رأَيتُ رسولَ الله ﷺ يَعقِدُهُنَّ في يده.  </w:t>
      </w:r>
      <w:r>
        <w:rPr>
          <w:color w:val="000000"/>
          <w:rtl w:val="1"/>
        </w:rPr>
        <w:t xml:space="preserve">قال عبدُ الله بن أحمد: سمعتُ عُبيد الله القَواريريَّ، سمعتُ حمَّاد بنَ زيدٍ يقول: قَدِمَ علينا عطاءُ بن السّائبِ البَصرةَ، فقال لنا أَيوب: ائتوه فاسألوه عن حديثِ التَّسبيحِ؟ يعني هذا الحديث.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كان ﷺ يعقد التسبيح بيده اليمنى - أذكار النبي ﷺ وأدعيته </w:t>
      </w:r>
    </w:p>
    <w:p>
      <w:pPr>
        <w:bidi w:val="1"/>
        <w:jc w:val="start"/>
      </w:pPr>
      <w:r>
        <w:rPr>
          <w:rtl w:val="1"/>
        </w:rPr>
        <w:t xml:space="preserve">الشرح: الدلالة: تعليمه ﷺ أصحابه بعض الأدعية والأذكار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