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345 — الرقم الفرعي: 99 — الرقم الأصلي: 345</w:t>
        <w:br/>
      </w:r>
      <w:r>
        <w:rPr>
          <w:rtl w:val="1"/>
        </w:rPr>
        <w:t xml:space="preserve"> حدثنا محمد بن بكر أخبرنا عيينة عن عليّ بن زيد</w:t>
        <w:br/>
      </w:r>
      <w:r>
        <w:rPr>
          <w:color w:val="000000"/>
          <w:rtl w:val="1"/>
        </w:rPr>
        <w:t xml:space="preserve">قَالَ: قَدِمْتُ المَدِينةَ، فَدَخَلْتُ عَلَى سَالِم بْنِ عَبْدِ اللهِ، وَعَلَيَّ جُبَّةُ خَزٍّ، فَقَالَ لِي سَالِمٌ: مَا تَصْنَعُ بهذِهِ الثِّيَابِ؟  </w:t>
      </w:r>
      <w:r>
        <w:rPr>
          <w:color w:val="000000"/>
          <w:rtl w:val="1"/>
        </w:rPr>
        <w:t xml:space="preserve">سَمِعْتُ أَبِي يُحَدِّثُ عَنْ عُمَرَ بْنِ الْخَطَّابِ أَنَّ رَسُولَ اللهِ ﷺ قَالَ: «إِنَّمَا يَلْبَسُ الْحَرِيرَ مَنْ لَا خَلاقَ لَهُ».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