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حفر الخندق-كتاب الجهاد والسير-صحيح البخاري — رقم الحديث: 2835 — الرقم الفرعي: 99 — الرقم الأصلي: 2835</w:t>
        <w:br/>
      </w:r>
      <w:r>
        <w:rPr>
          <w:rtl w:val="1"/>
        </w:rPr>
        <w:t xml:space="preserve"> حدثنا أبو معمر حدثنا عبد الوارث حدثنا عبد العزيز عن أنس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جَعَلَ المهاجِرونَ والأنصارُ يَحفِرونَ الخَندَقَ حولَ المدينةِ ويَنقُلونَ التُّرابَ على مُتونِهم، ويقولونَ: </w:t>
      </w:r>
      <w:r>
        <w:rPr>
          <w:color w:val="FF0000"/>
          <w:rtl w:val="1"/>
        </w:rPr>
        <w:t xml:space="preserve">نحنُ الَّذين بايَعُوا محمَّداعلى   الإسلامِ ما بَقِينا أبَدا </w:t>
      </w:r>
      <w:r>
        <w:rPr>
          <w:color w:val="FF0000"/>
          <w:rtl w:val="1"/>
        </w:rPr>
        <w:t xml:space="preserve">والنبيُّ ﷺ يُجِيبُهم ويقولُ: </w:t>
      </w:r>
      <w:r>
        <w:rPr>
          <w:color w:val="FF0000"/>
          <w:rtl w:val="1"/>
        </w:rPr>
        <w:t>«اللهمَّ إنَّه لا خيرَ إلّا خيرُ الآخِرَهْ</w:t>
        <w:tab/>
        <w:t xml:space="preserve">فبارِكْ في الأنصار والمهاجِرَهْ» </w:t>
      </w:r>
    </w:p>
    <w:p>
      <w:pPr>
        <w:bidi w:val="1"/>
        <w:jc w:val="start"/>
      </w:pPr>
      <w:r>
        <w:rPr>
          <w:rtl w:val="1"/>
        </w:rPr>
        <w:t>الشرح: الدلالة: قيمة شعر الحُدَاء - قيمة الشِّعر</w:t>
      </w:r>
    </w:p>
    <w:p>
      <w:pPr>
        <w:bidi w:val="1"/>
        <w:jc w:val="start"/>
      </w:pPr>
      <w:r>
        <w:rPr>
          <w:rtl w:val="1"/>
        </w:rPr>
        <w:t>الشرح: الدلالة: حفر الخندق وما رافقه من أحداث ومعجزات - غزوة الخندق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