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 النبيّ صلى الله عليه وسلم:من حمل علينا السلاح فليس منا-كتاب الإيمان-صحيح مسلم — رقم الحديث: 99 — الرقم الفرعي: 99 — الرقم الأصلي: 99</w:t>
        <w:br/>
      </w:r>
      <w:r>
        <w:rPr>
          <w:rtl w:val="1"/>
        </w:rPr>
        <w:t xml:space="preserve"> حدثنا أبو بكر بن أبي شيبة و ابن نمير قالا:حدثنا مصعب ملاحظة وهو ابن المقدام حدثنا عكرمة بن عمار عن إياس بن سلمة عن أبيه عن النبيّ صلى الله عليه وسلم</w:t>
        <w:br/>
      </w:r>
      <w:r>
        <w:rPr>
          <w:color w:val="FF0000"/>
          <w:rtl w:val="1"/>
        </w:rPr>
        <w:t xml:space="preserve">«مَن سَلَّ علينا السَّيفَ فليسَ منّا».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