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أبصر الراعي أو الوكيل-كتاب الوكالة-صحيح البخاري — رقم الحديث: 2304 — الرقم الفرعي: 99 — الرقم الأصلي: 2304</w:t>
        <w:br/>
      </w:r>
      <w:r>
        <w:rPr>
          <w:rtl w:val="1"/>
        </w:rPr>
        <w:t xml:space="preserve"> حدثنا إسحاق بن إبراهيم سمع المعتمر أنبأنا عبيد الله عن نافع أنه سمع ابن كعب بن مالك يحدث عن أبيه</w:t>
        <w:br/>
      </w:r>
      <w:r>
        <w:rPr>
          <w:color w:val="FF0000"/>
          <w:rtl w:val="1"/>
        </w:rPr>
        <w:t xml:space="preserve">أنَّه كانت لهم غَنَمٌ تَرْعَى بسَلْعٍ،  </w:t>
      </w:r>
      <w:r>
        <w:rPr>
          <w:color w:val="FF0000"/>
          <w:rtl w:val="1"/>
        </w:rPr>
        <w:t xml:space="preserve">فأبْصَرَتْ جاريةٌ لنا بشاةٍ من غَنَمِنا موتًا، فكَسَرَتْ حَجَرًا فذَبَحَتْها به،  </w:t>
      </w:r>
      <w:r>
        <w:rPr>
          <w:color w:val="FF0000"/>
          <w:rtl w:val="1"/>
        </w:rPr>
        <w:t xml:space="preserve">فقال لهم: لا تَأْكُلُوا حتَّى أسألَ النبيَّ ﷺ، أو أُرسِلَ إلى النبيِّ ﷺ مَن يَسْألُه،  </w:t>
      </w:r>
      <w:r>
        <w:rPr>
          <w:color w:val="FF0000"/>
          <w:rtl w:val="1"/>
        </w:rPr>
        <w:t xml:space="preserve">وأنَّه سألَ النبيَّ ﷺ عن ذاكَ - أو أرسَلَ - فأمَرَه بأكلِها. </w:t>
      </w:r>
      <w:r>
        <w:rPr>
          <w:color w:val="000000"/>
          <w:rtl w:val="1"/>
        </w:rPr>
        <w:t xml:space="preserve">قال عُبَيدُ الله: فيُعْجِبُني أنَّها أَمَةٌ وأنَّها ذَبَحَت. </w:t>
      </w:r>
      <w:r>
        <w:rPr>
          <w:color w:val="000000"/>
          <w:rtl w:val="1"/>
        </w:rPr>
        <w:t xml:space="preserve">تابَعَه عَبْدةُ، عن عُبَيدِ الله.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الغنم والماعز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الذكاة الاضطرارية - الذبائح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