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صفوف الصبيان مع الرجال على الجنائز-كتاب الجنائز-صحيح البخاري — رقم الحديث: 1321 — الرقم الفرعي: 99 — الرقم الأصلي: 1321</w:t>
        <w:br/>
      </w:r>
      <w:r>
        <w:rPr>
          <w:rtl w:val="1"/>
        </w:rPr>
        <w:t xml:space="preserve"> حدثنا موسى بن إسماعيل حدثنا عبد الواحد حدثنا الشيبانيّ عن عامر عن ابن عباس رضي الله عنهما</w:t>
        <w:br/>
      </w:r>
      <w:r>
        <w:rPr>
          <w:color w:val="000000"/>
          <w:rtl w:val="1"/>
        </w:rPr>
        <w:t xml:space="preserve">أنَّ رسولَ الله ﷺ مَرَّ بقَبْرٍ قد دُفِنَ ليلًا،  </w:t>
      </w:r>
      <w:r>
        <w:rPr>
          <w:color w:val="000000"/>
          <w:rtl w:val="1"/>
        </w:rPr>
        <w:t xml:space="preserve">فقال: «متى دُفِنَ هذا؟» قالوا: البارِحةَ،  </w:t>
      </w:r>
      <w:r>
        <w:rPr>
          <w:color w:val="FF0000"/>
          <w:rtl w:val="1"/>
        </w:rPr>
        <w:t xml:space="preserve">قال: «أفَلا آذَنتُموني؟» قالوا: دَفَنّاه في ظُلْمةِ اللَّيلِ، فكَرِهْنا أنْ نُوقِظَكَ.  </w:t>
      </w:r>
      <w:r>
        <w:rPr>
          <w:color w:val="FF0000"/>
          <w:rtl w:val="1"/>
        </w:rPr>
        <w:t xml:space="preserve">فقامَ فصَفَفْنا خَلْفَه،  </w:t>
      </w:r>
      <w:r>
        <w:rPr>
          <w:color w:val="FF0000"/>
          <w:rtl w:val="1"/>
        </w:rPr>
        <w:t xml:space="preserve">قال ابنُ عبَّاسٍ: وأنا فيهم، فصَلَّى عليه.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