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العيدين والتجمّل-كتاب الصلاة-صحيح البخاري — رقم الحديث: 948 — الرقم الفرعي: 99 — الرقم الأصلي: 948</w:t>
        <w:br/>
      </w:r>
      <w:r>
        <w:rPr>
          <w:rtl w:val="1"/>
        </w:rPr>
        <w:t xml:space="preserve"> حدثنا أبو اليمان قال: أخبرنا شعيب عن الزهريّ قال:أخبرني سالم بن عبد الله أنّ عبد الله 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أخَذَ عمرُ جُبّةً من إستَبْرَقٍ تُباعُ في السُّوقِ، فأخَذَها فأتَى بها رسولَ الله ﷺ،  </w:t>
      </w:r>
      <w:r>
        <w:rPr>
          <w:color w:val="FF0000"/>
          <w:rtl w:val="1"/>
        </w:rPr>
        <w:t xml:space="preserve">فقال: يا رسولَ الله، ابتَعْ هذه، تَجَمَّلْ بها للعِيدِ والوُفُودِ،  </w:t>
      </w:r>
      <w:r>
        <w:rPr>
          <w:color w:val="000000"/>
          <w:rtl w:val="1"/>
        </w:rPr>
        <w:t xml:space="preserve">فقال له رسولُ الله ﷺ: «إنَّما هذه لِباسُ مَن لا خَلَاقَ له»،  </w:t>
      </w:r>
      <w:r>
        <w:rPr>
          <w:color w:val="000000"/>
          <w:rtl w:val="1"/>
        </w:rPr>
        <w:t xml:space="preserve">فلَبِثَ عمرُ ما شاءَ الله أنْ يَلبَثَ، ثمَّ أرسَلَ إليه رسولُ الله ﷺ بجُبّةِ دِيباجٍ،  </w:t>
      </w:r>
      <w:r>
        <w:rPr>
          <w:color w:val="000000"/>
          <w:rtl w:val="1"/>
        </w:rPr>
        <w:t xml:space="preserve">فأقبَلَ بها عمرُ فأتَى بها رسولَ الله ﷺ، فقال: يا رسولَ الله، إنَّكَ قلتَ: «إنَّما هذه لِباسُ مَن لا خَلَاقَ له» وأرسَلْتَ إليَّ بهذه الجُبّةِ، فقال له رسولُ الله ﷺ: «تَبِيعُها، أو تُصِيبُ بها حاجَتَكَ».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التزين لصلاة العيد - من مظاهر يوم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