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الحديبية-كتاب المغازي-صحيح البخاري — رقم الحديث: 4160 — الرقم الفرعي: 99 — الرقم الأصلي: 4160</w:t>
        <w:br/>
      </w:r>
      <w:r>
        <w:rPr>
          <w:rtl w:val="1"/>
        </w:rPr>
        <w:t xml:space="preserve"> حدثنا إسماعيل بن عبد الله قال:حدثني مالك عن زيد بن أسلم عن أبيه</w:t>
        <w:br/>
      </w:r>
      <w:r>
        <w:rPr>
          <w:color w:val="FF0000"/>
          <w:rtl w:val="1"/>
        </w:rPr>
        <w:t xml:space="preserve">قال: خَرَجتُ مع عمرَ بنِ الخطَّاب، رضي الله عنه، إلى السُّوقِ،  </w:t>
      </w:r>
      <w:r>
        <w:rPr>
          <w:color w:val="FF0000"/>
          <w:rtl w:val="1"/>
        </w:rPr>
        <w:t xml:space="preserve">فلَحِقَتْ عمرَ امرأةٌ شابّةٌ، فقالت: يا أميرَ المؤمنينَ، هَلَكَ زوجي وتَرَكَ صِبْيةً صِغارًا، والله ما يُنْضِجونَ كُراعًا، ولا لهم زَرْعٌ ولا ضَرْعٌ، وخَشِيتُ أن تأْكُلَهم الضَّبُعُ،  </w:t>
      </w:r>
      <w:r>
        <w:rPr>
          <w:color w:val="FF0000"/>
          <w:rtl w:val="1"/>
        </w:rPr>
        <w:t xml:space="preserve">وأنا بنتُ خُفافِ بنِ إيماءَ الغِفاريِّ، وقد شَهِدَ أبي الحُدَيبيَةَ مع النبيِّ ﷺ.  </w:t>
      </w:r>
      <w:r>
        <w:rPr>
          <w:color w:val="FF0000"/>
          <w:rtl w:val="1"/>
        </w:rPr>
        <w:t xml:space="preserve">فوَقَفَ معها عمرُ ولم يَمْضِ، ثمَّ قال: مَرحَبًا بنَسَبٍ قريب.  </w:t>
      </w:r>
      <w:r>
        <w:rPr>
          <w:color w:val="FF0000"/>
          <w:rtl w:val="1"/>
        </w:rPr>
        <w:t xml:space="preserve">ثمَّ انصَرَفَ إلى بَعِيرٍ ظَهِيرٍ كان مَرْبُوطًا في الدّار، فحَمَلَ عليه غِرارَتَينِ مَلأهما طعامًا، وحَمَلَ بينَهما نَفَقةً وثِيابًا، ثمَّ ناوَلَها بخِطامِه، ثمَّ قال: اقتادِيه، فلن يَفْنَى حتَّى يأتيَكُم الله بخيرٍ. </w:t>
      </w:r>
      <w:r>
        <w:rPr>
          <w:color w:val="FF0000"/>
          <w:rtl w:val="1"/>
        </w:rPr>
        <w:t xml:space="preserve">فقال رجلٌ: يا أميرَ المؤمنينَ، أكثرْتَ لها!  </w:t>
      </w:r>
      <w:r>
        <w:rPr>
          <w:color w:val="FF0000"/>
          <w:rtl w:val="1"/>
        </w:rPr>
        <w:t xml:space="preserve">قال عمرُ: ثَكِلَتكَ أمُّكَ، والله إنّي لأرَى أبا هذه وأخاها قد حاصَرا حِصْنًا زمانًا، فافتَتَحاه، ثمَّ أصبَحْنا نَستَفِيءُ سُهْمانَهما فيه. 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الحريات العامة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التواضع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المسؤولية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النجدة والمروءة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التواضع في مخالطة الناس - قيم التواضع </w:t>
      </w:r>
    </w:p>
    <w:p>
      <w:pPr>
        <w:bidi w:val="1"/>
        <w:jc w:val="start"/>
      </w:pPr>
      <w:r>
        <w:rPr>
          <w:rtl w:val="1"/>
        </w:rPr>
        <w:t>الشرح: الدلالة: حق التعبير والرأي - حقوق المواطن</w:t>
      </w:r>
    </w:p>
    <w:p>
      <w:pPr>
        <w:bidi w:val="1"/>
        <w:jc w:val="start"/>
      </w:pPr>
      <w:r>
        <w:rPr>
          <w:rtl w:val="1"/>
        </w:rPr>
        <w:t>الشرح: الدلالة: أهمية رئيس الدولة وضرورته - رئيس الدولة</w:t>
      </w:r>
    </w:p>
    <w:p>
      <w:pPr>
        <w:bidi w:val="1"/>
        <w:jc w:val="start"/>
      </w:pPr>
      <w:r>
        <w:rPr>
          <w:rtl w:val="1"/>
        </w:rPr>
        <w:t>الشرح: الدلالة: الكفاءة - شروط رئيس الدولة</w:t>
      </w:r>
    </w:p>
    <w:p>
      <w:pPr>
        <w:bidi w:val="1"/>
        <w:jc w:val="start"/>
      </w:pPr>
      <w:r>
        <w:rPr>
          <w:rtl w:val="1"/>
        </w:rPr>
        <w:t>الشرح: الدلالة: نصرة المسلمين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توفير الحياة الكريمة للرعية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قيمة التواضع في نسبة الفضل لأهله - قيم التواضع</w:t>
      </w:r>
    </w:p>
    <w:p>
      <w:pPr>
        <w:bidi w:val="1"/>
        <w:jc w:val="start"/>
      </w:pPr>
      <w:r>
        <w:rPr>
          <w:rtl w:val="1"/>
        </w:rPr>
        <w:t>الشرح: الدلالة: قيمة نـجدة الفقراء والمحتاجين - قيمة النجدة والمروءة</w:t>
      </w:r>
    </w:p>
    <w:p>
      <w:pPr>
        <w:bidi w:val="1"/>
        <w:jc w:val="start"/>
      </w:pPr>
      <w:r>
        <w:rPr>
          <w:rtl w:val="1"/>
        </w:rPr>
        <w:t>الشرح: الدلالة: أخلاقيات الجهاد في سبيل الله - قيم الجهاد في سبيل الله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