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السرعة بالجنازة-كتاب الجنائز-صحيح البخاري — رقم الحديث: 1315 — الرقم الفرعي: 99 — الرقم الأصلي: 1315</w:t>
        <w:br/>
      </w:r>
      <w:r>
        <w:rPr>
          <w:rtl w:val="1"/>
        </w:rPr>
        <w:t xml:space="preserve"> حدثنا علي بن عبد الله حدثنا سفيان قال:حفظناه من الزهريّ عن سعيد بن المسيّب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«أَسرِعُوا بالجِنازَةِ،  </w:t>
      </w:r>
      <w:r>
        <w:rPr>
          <w:color w:val="000000"/>
          <w:rtl w:val="1"/>
        </w:rPr>
        <w:t xml:space="preserve">فإنْ تَكُ صالحةً فخيرٌ تُقدِّمونَها، وإنْ تَكُ سِوَى ذلكَ فشَرٌّ تَضَعونَه عن رِقابِكُم».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