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الزيارة يوم النحر-كتاب الحجّ-صحيح البخاري — رقم الحديث: 1733 — الرقم الفرعي: 99 — الرقم الأصلي: 1733</w:t>
        <w:br/>
      </w:r>
      <w:r>
        <w:rPr>
          <w:rtl w:val="1"/>
        </w:rPr>
        <w:t xml:space="preserve"> حدثنا يحيى بن بكير حدثنا الليث عن جعفر بن ربيعة عن الأعرج قال:حدثني أبو سلمة بن عبد الرحمن أنّ عائشة رضي الله عنها</w:t>
        <w:br/>
      </w:r>
      <w:r>
        <w:rPr>
          <w:color w:val="FF0000"/>
          <w:rtl w:val="1"/>
        </w:rPr>
        <w:t xml:space="preserve">قالت: حَجَجْنا مع النبيِّ ﷺ فأفَضْنا يومَ النَّحْرِ، فحاضَتْ صَفيَّةُ، فأرادَ النبيُّ ﷺ منها ما يريدُ الرَّجلُ من أهلِه، فقلتُ: يا رسولَ الله، إنَّها حائضٌ؟ قال:  </w:t>
      </w:r>
      <w:r>
        <w:rPr>
          <w:color w:val="FF0000"/>
          <w:rtl w:val="1"/>
        </w:rPr>
        <w:t xml:space="preserve">«حابِسَتُنا هي؟» قالوا: يا رسولَ الله، أفاضَتْ يومَ النَّحْرِ، قال: «اخرُجُوا». </w:t>
      </w:r>
      <w:r>
        <w:rPr>
          <w:color w:val="FF0000"/>
          <w:rtl w:val="1"/>
        </w:rPr>
        <w:t xml:space="preserve">ويُذكَر عن القاسمِ، وعُرْوةَ، والأسوَدِ، عن عائشةَ رضي الله عنها: أفاضَتْ صَفيَّةُ يومَ النَّحْرِ.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p>
      <w:pPr>
        <w:bidi w:val="1"/>
        <w:jc w:val="start"/>
      </w:pPr>
      <w:r>
        <w:rPr>
          <w:rtl w:val="1"/>
        </w:rPr>
        <w:t>الشرح: الدلالة: ترتيب المناسك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طواف النساء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