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النصيحة والحياطة-كتاب الأدب-سنن أبي داود — رقم الحديث: 4918 — الرقم الفرعي: 99 — الرقم الأصلي: 4918</w:t>
        <w:br/>
      </w:r>
      <w:r>
        <w:rPr>
          <w:rtl w:val="1"/>
        </w:rPr>
        <w:t xml:space="preserve"> حدثنا الربيع بن سليمان المؤذن ثنا ابن وهب عن سليمان ملاحظة يعني ابن بلال عن كثير بن زيد عن الوليد بن رباح عن أبي هريرة عن رسول الله صلى الله عليه وسلم</w:t>
        <w:br/>
      </w:r>
      <w:r>
        <w:rPr>
          <w:color w:val="000000"/>
          <w:rtl w:val="1"/>
        </w:rPr>
        <w:t xml:space="preserve">قال:  </w:t>
      </w:r>
      <w:r>
        <w:rPr>
          <w:color w:val="000000"/>
          <w:rtl w:val="1"/>
        </w:rPr>
        <w:t xml:space="preserve">«المُؤمِنُ مِرآةُ المُؤمِن،  </w:t>
      </w:r>
      <w:r>
        <w:rPr>
          <w:color w:val="FF0000"/>
          <w:rtl w:val="1"/>
        </w:rPr>
        <w:t xml:space="preserve">والمُؤمِنُ أخو المُؤمِن؛ يكُفُّ عليه ضَيْعَتَه، ويَحُوطُه مِن وَرائِه». </w:t>
      </w:r>
    </w:p>
    <w:p>
      <w:pPr>
        <w:bidi w:val="1"/>
        <w:jc w:val="start"/>
      </w:pPr>
      <w:r>
        <w:rPr>
          <w:rtl w:val="1"/>
        </w:rPr>
        <w:t>درجة الحديث: إسناده حسن / إسناده حسن</w:t>
      </w:r>
    </w:p>
    <w:p>
      <w:pPr>
        <w:bidi w:val="1"/>
        <w:jc w:val="start"/>
      </w:pPr>
      <w:r>
        <w:rPr>
          <w:rtl w:val="1"/>
        </w:rPr>
        <w:t>الشرح: الدلالة: فضل المحبة في الله والأخوة والصداقة - فضل التكافل الاجتماعي</w:t>
      </w:r>
    </w:p>
    <w:p>
      <w:pPr>
        <w:bidi w:val="1"/>
        <w:jc w:val="start"/>
      </w:pPr>
      <w:r>
        <w:rPr>
          <w:rtl w:val="1"/>
        </w:rPr>
        <w:t>الشرح: الدلالة: النصرة والأخوة - أساليب التكافل الاجتماعي ومؤسساته</w:t>
      </w:r>
    </w:p>
    <w:p>
      <w:pPr>
        <w:bidi w:val="1"/>
        <w:jc w:val="start"/>
      </w:pPr>
      <w:r>
        <w:rPr>
          <w:rtl w:val="1"/>
        </w:rPr>
        <w:t>الشرح: الدلالة: الأخوة والمحبة والألفة - القيم والأخلاق المحمودة</w:t>
      </w:r>
    </w:p>
    <w:p>
      <w:pPr>
        <w:bidi w:val="1"/>
        <w:jc w:val="start"/>
      </w:pPr>
      <w:r>
        <w:rPr>
          <w:rtl w:val="1"/>
        </w:rPr>
        <w:t>الشرح: الدلالة: التميز - المباديء</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نصرة المسلمين - واجبات رئيس الدولة</w:t>
      </w:r>
    </w:p>
    <w:p>
      <w:pPr>
        <w:bidi w:val="1"/>
        <w:jc w:val="start"/>
      </w:pPr>
      <w:r>
        <w:rPr>
          <w:rtl w:val="1"/>
        </w:rPr>
        <w:t>الشرح: الدلالة: قيمة التراحم والتلاطف والتناصر - مظاهر قيم الأخوَّة والمحبّة</w:t>
      </w:r>
    </w:p>
    <w:p>
      <w:pPr>
        <w:bidi w:val="1"/>
        <w:jc w:val="start"/>
      </w:pPr>
      <w:r>
        <w:rPr>
          <w:rtl w:val="1"/>
        </w:rPr>
        <w:t>الشرح: الدلالة: حق النصرة والنصيحة للرئيس - حقوق رئيس الدولة</w:t>
      </w:r>
    </w:p>
    <w:p>
      <w:pPr>
        <w:bidi w:val="1"/>
        <w:jc w:val="start"/>
      </w:pPr>
      <w:r>
        <w:rPr>
          <w:rtl w:val="1"/>
        </w:rPr>
        <w:t>الشرح: الدلالة: قيمة التكافل مع أصحاب الحاجات - مظاهر قيم التكافل الاجتماعي</w:t>
      </w:r>
    </w:p>
    <w:p>
      <w:pPr>
        <w:bidi w:val="1"/>
        <w:jc w:val="start"/>
      </w:pPr>
      <w:r>
        <w:rPr>
          <w:rtl w:val="1"/>
        </w:rPr>
        <w:t>الشرح: الدلالة: * قيمة التعاون في قضاء حوائج المسلمين - تعاون المجتمع المحلِّي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