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7111 — الرقم الفرعي: 99 — الرقم الأصلي: 7111 — ج: 2 — ص: 227</w:t>
        <w:br/>
      </w:r>
      <w:r>
        <w:rPr>
          <w:rtl w:val="1"/>
        </w:rPr>
        <w:t xml:space="preserve"> قال: قال عبد الله بن أحمد حدثني سعيد بن أبي الرّبيع السمّان حدثنا أبو عَوانَة عن عبد الملك بن عُمَير عن إياد بن لَقيط العجليّ عن أبي رِمثَة التّيميّ ملاحظة تيْم الرِباب</w:t>
        <w:br/>
      </w:r>
      <w:r>
        <w:rPr>
          <w:color w:val="000000"/>
          <w:rtl w:val="1"/>
        </w:rPr>
        <w:t xml:space="preserve">قال: أَتيتُ النّبيَّ ﷺ ومعِي ابنِي، فأَريتُه إيّاه،  </w:t>
      </w:r>
      <w:r>
        <w:rPr>
          <w:color w:val="000000"/>
          <w:rtl w:val="1"/>
        </w:rPr>
        <w:t xml:space="preserve">فقلتُ لابنِي: هذا رَسولُ الله ﷺ، فأَخَذَتْه الرِّعْدةَ؛ هَيبةً لِرَسولِ اللهِ ﷺ،  </w:t>
      </w:r>
      <w:r>
        <w:rPr>
          <w:color w:val="000000"/>
          <w:rtl w:val="1"/>
        </w:rPr>
        <w:t xml:space="preserve">فقلتُ له: يا نَبيَّ الله، إنِّي رجلٌ طَبيبٌ مِن أَهلِ بيتٍ أَطبّاء، فأَرِني ظَهرَك، فإن تَكُن سِلْعةً أَبُطَّها، وإن تَكُن غيرَ ذلك أَخبرتُكَ، فإنّه ليس مِن إنسانٍ أَعلمَ بجُرحٍ أو خُرَاجٍ منِّي،  </w:t>
      </w:r>
      <w:r>
        <w:rPr>
          <w:color w:val="000000"/>
          <w:rtl w:val="1"/>
        </w:rPr>
        <w:t xml:space="preserve">قال: «طَبِيبُها اللهُ»،  </w:t>
      </w:r>
      <w:r>
        <w:rPr>
          <w:color w:val="FF0000"/>
          <w:rtl w:val="1"/>
        </w:rPr>
        <w:t xml:space="preserve">وعليهِ بُرْدانِ أَخضَرانِ، له شَعرٌ قد علاهُ الشَّيبُ، وشَيبُه أَحمر،  </w:t>
      </w:r>
      <w:r>
        <w:rPr>
          <w:color w:val="000000"/>
          <w:rtl w:val="1"/>
        </w:rPr>
        <w:t xml:space="preserve">فقال: «ابنُكَ هذا؟» قلتُ: إي ورَبِّ الكَعبة، قال: «ابنُ نفْسِك؟» قلتُ: أَشهدُ به، قال: «فإنّه لا يَجنِي عليكَ، ولا تَجنِي عليه». </w:t>
      </w:r>
    </w:p>
    <w:p>
      <w:pPr>
        <w:bidi w:val="1"/>
        <w:jc w:val="start"/>
      </w:pPr>
      <w:r>
        <w:rPr>
          <w:rtl w:val="1"/>
        </w:rPr>
        <w:t>درجة الحديث: صحيح</w:t>
      </w:r>
    </w:p>
    <w:p>
      <w:pPr>
        <w:bidi w:val="1"/>
        <w:jc w:val="start"/>
      </w:pPr>
      <w:r>
        <w:rPr>
          <w:rtl w:val="1"/>
        </w:rPr>
        <w:t>الشرح: الدلالة: في خضابه ﷺ - في صفة شعره 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