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6706 — الرقم الفرعي: 99 — الرقم الأصلي: 6706</w:t>
        <w:br/>
      </w:r>
      <w:r>
        <w:rPr>
          <w:rtl w:val="1"/>
        </w:rPr>
        <w:t xml:space="preserve"> حدثنا عبد الرحمن قال: قال همّام أخبرنا عن قتادة عن عمرو بن شعيب عن أبيه عن جَدّه</w:t>
        <w:br/>
      </w:r>
      <w:r>
        <w:rPr>
          <w:color w:val="FF0000"/>
          <w:rtl w:val="1"/>
        </w:rPr>
        <w:t xml:space="preserve">أنَّ النّبيَّ ﷺ قال: «هي اللُّوطِيَّة الصُّغرى»،  </w:t>
      </w:r>
      <w:r>
        <w:rPr>
          <w:color w:val="FF0000"/>
          <w:rtl w:val="1"/>
        </w:rPr>
        <w:t xml:space="preserve">يَعني الرجلَ يأتي امرأتَه في دُبُرها.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محذورات الجماع - الجماع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