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استحباب القنوت في جميع الصلاة،إذا نزلت بالمسلمين نازلة-كتاب المساجد ومواضع الصلاة-صحيح مسلم — رقم الحديث: 678 — الرقم الفرعي: 1 — الرقم الأصلي: 678</w:t>
        <w:br/>
      </w:r>
      <w:r>
        <w:rPr>
          <w:rtl w:val="1"/>
        </w:rPr>
        <w:t xml:space="preserve"> حدثنا محمد بن المثنى و ابن بشار قالا:حدثنا محمد بن جعفر حدثنا شُعبة عن عمرو بن مُرّة قال:سمعت ابن أبي ليلى قال:حدثنا البراء بن عازب</w:t>
        <w:br/>
      </w:r>
      <w:r>
        <w:rPr>
          <w:color w:val="FF0000"/>
          <w:rtl w:val="1"/>
        </w:rPr>
        <w:t xml:space="preserve">أنَّ رَسولَ اللهِ ﷺ كانَ يَقنُتُ في الصُّبحِ، والمَغرِب.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مشروعية القنوت وفضله - القنوت</w:t>
      </w:r>
    </w:p>
    <w:p>
      <w:pPr>
        <w:bidi w:val="1"/>
        <w:jc w:val="start"/>
      </w:pPr>
      <w:r>
        <w:rPr>
          <w:rtl w:val="1"/>
        </w:rPr>
        <w:t>الشرح: الدلالة: الصلوات والأحوال التي يقنت فيها - القنوت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