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من الكفارة-أبواب الصوم-سنن الترمذي — رقم الحديث: 718 — الرقم الفرعي: 99 — الرقم الأصلي: 718</w:t>
        <w:br/>
      </w:r>
      <w:r>
        <w:rPr>
          <w:rtl w:val="1"/>
        </w:rPr>
        <w:t xml:space="preserve"> حدثنا قتيبة حدثنا عبثر بن القاسم عن أشعث عن محمد عن نافع عن ابن عمر عن النبيّ صلى الله عليه وسلم</w:t>
        <w:br/>
      </w:r>
      <w:r>
        <w:rPr>
          <w:color w:val="FF0000"/>
          <w:rtl w:val="1"/>
        </w:rPr>
        <w:t xml:space="preserve">قال: «مَن ماتَ وعَلَيه صِيامُ شَهرٍ فليُطعِم عنه مَكانَ كُلِّ يَومٍ مِسكينًا». </w:t>
      </w:r>
      <w:r>
        <w:rPr>
          <w:color w:val="000000"/>
          <w:rtl w:val="1"/>
        </w:rPr>
        <w:t xml:space="preserve">حديثُ ابنِ عُمر لا نَعرفُه مَرفُوعاً إلّا مِن هذا الوجه، والصحيحُ: عن ابنِ عُمَر مَوقوفٌ قَولُه. </w:t>
      </w:r>
      <w:r>
        <w:rPr>
          <w:color w:val="000000"/>
          <w:rtl w:val="1"/>
        </w:rPr>
        <w:t xml:space="preserve">واختَلفَ أَهلُ العِلم في هذا الباب، فقال بعضُهم: يُصَامُ عن الميت، وبه يَقُولُ أَحمَد، وإسحاقُ، قالا: إذا كانَ على المَيِّت نَذرُ صِيامٍ يَصُوم عنه، وإذا كان عليه قَضَاءُ رَمَضان أَطعَم عنه. وقال مالكٌ، وسُفيانُ، والشافِعيُّ: لا يَصُوم أَحدٌ عن أَحد.  </w:t>
      </w:r>
      <w:r>
        <w:rPr>
          <w:color w:val="000000"/>
          <w:rtl w:val="1"/>
        </w:rPr>
        <w:t xml:space="preserve">وأَشعثُ: هو ابنُ سَوّار، ومحمدٌ: هو عِندي ابن عَبد الرحمن بن أَبي لَيلَى.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الصدقة عن الميت - مسائل متفرقة</w:t>
      </w:r>
    </w:p>
    <w:p>
      <w:pPr>
        <w:bidi w:val="1"/>
        <w:jc w:val="start"/>
      </w:pPr>
      <w:r>
        <w:rPr>
          <w:rtl w:val="1"/>
        </w:rPr>
        <w:t>الشرح: الدلالة: الحديث المرفوع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