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الباذَق ومَن نهى عن كلّ مسكر-كتاب الأشربة-صحيح البخاري — رقم الحديث: 5599 — الرقم الفرعي: 99 — الرقم الأصلي: 5599</w:t>
        <w:br/>
      </w:r>
      <w:r>
        <w:rPr>
          <w:rtl w:val="1"/>
        </w:rPr>
        <w:t xml:space="preserve"> حدثنا عبد الله بن أبي شيبة حدثنا أبو أسامة حدثنا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يُحِبُّ الحَلْواءَ والعَسَلَ. </w:t>
      </w:r>
    </w:p>
    <w:p>
      <w:pPr>
        <w:bidi w:val="1"/>
        <w:jc w:val="start"/>
      </w:pPr>
      <w:r>
        <w:rPr>
          <w:rtl w:val="1"/>
        </w:rPr>
        <w:t xml:space="preserve">الشرح: الدلالة: حُبه ﷺ للحلواء والعسل - شرابه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