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2724 — الرقم الفرعي: 99 — الرقم الأصلي: 2724</w:t>
        <w:br/>
      </w:r>
      <w:r>
        <w:rPr>
          <w:rtl w:val="1"/>
        </w:rPr>
        <w:t xml:space="preserve"> حدثنا قتيبة بن سعيد حدثنا ليث عن سعيد بن أبي سعيد عن أبيه عن أبي هريرة</w:t>
        <w:br/>
      </w:r>
      <w:r>
        <w:rPr>
          <w:color w:val="FF0000"/>
          <w:rtl w:val="1"/>
        </w:rPr>
        <w:t xml:space="preserve">أنَّ رسولَ الله ﷺ كانَ يقول:  </w:t>
      </w:r>
      <w:r>
        <w:rPr>
          <w:color w:val="FF0000"/>
          <w:rtl w:val="1"/>
        </w:rPr>
        <w:t xml:space="preserve">«لا إلهَ إلّا اللهُ وَحدَه، أَعَزَّ جُندَه، ونَصَرَ عَبدَه، وغلبَ الأَحزابَ وحدَه، فلا شيءَ بعدَه».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