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يجوز الخيار-كتاب البيوع-صحيح البخاري — رقم الحديث: 2107 — الرقم الفرعي: 99 — الرقم الأصلي: 2107</w:t>
        <w:br/>
      </w:r>
      <w:r>
        <w:rPr>
          <w:rtl w:val="1"/>
        </w:rPr>
        <w:t xml:space="preserve"> حدثنا صدقة أخبرنا عبد الوهاب قال:سمعت يحيى قال:سمعت نافعاً عن ابن عمر رضي الله عنهما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المُتبايِعَينِ بالخِيارِ في بَيعِهما ما لم يَتفرَّقا، أو يكونُ البيعُ خِيارًا». </w:t>
      </w:r>
      <w:r>
        <w:rPr>
          <w:color w:val="000000"/>
          <w:rtl w:val="1"/>
        </w:rPr>
        <w:t xml:space="preserve">قال نافعٌ: وكان ابنُ عمرَ إذا اشتَرَى شيئاً يُعْجِبُه فارَقَ صاحبَه.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التجارة والمعاملات - قيم تكافؤ الفُرَص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الاختلاف بين العاقدين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