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يستقبل الإمام القوم،واستقبال الناس الإمام-كتاب الصلاة-صحيح البخاري — رقم الحديث: 921 — الرقم الفرعي: 99 — الرقم الأصلي: 921</w:t>
        <w:br/>
      </w:r>
      <w:r>
        <w:rPr>
          <w:rtl w:val="1"/>
        </w:rPr>
        <w:t xml:space="preserve"> حدثنا معاذ بن فَضالة قال:حدثنا هشام عن يحيى عن هلال بن أبي ميمونة حدثنا عطاء بن يسار أنه سمع أبا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 النّبيَّ ﷺ جَلَسَ ذاتَ يومٍ على المِنْبرِ،  </w:t>
      </w:r>
      <w:r>
        <w:rPr>
          <w:color w:val="FF0000"/>
          <w:rtl w:val="1"/>
        </w:rPr>
        <w:t xml:space="preserve">وجَلَسْنا حولَه.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