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الحراسة في الغزو في سبيل الله-كتاب الجهاد والسير-صحيح البخاري — رقم الحديث: 2885 — الرقم الفرعي: 99 — الرقم الأصلي: 2885</w:t>
        <w:br/>
      </w:r>
      <w:r>
        <w:rPr>
          <w:rtl w:val="1"/>
        </w:rPr>
        <w:t xml:space="preserve"> حدثنا إسماعيل بن خليل أخبرنا عليّ بن مُسهر أخبرنا يحيى بن سعيد أخبرنا عبد الله بن عامر بن ربيعة قال:سمعت عائشة رضي الله عنها</w:t>
        <w:br/>
      </w:r>
      <w:r>
        <w:rPr>
          <w:color w:val="000000"/>
          <w:rtl w:val="1"/>
        </w:rPr>
        <w:t xml:space="preserve">تقولُ:  </w:t>
      </w:r>
      <w:r>
        <w:rPr>
          <w:color w:val="FF0000"/>
          <w:rtl w:val="1"/>
        </w:rPr>
        <w:t xml:space="preserve">كانَ النبيُّ ﷺ  سَهِرَ،  </w:t>
      </w:r>
      <w:r>
        <w:rPr>
          <w:color w:val="FF0000"/>
          <w:rtl w:val="1"/>
        </w:rPr>
        <w:t xml:space="preserve">فلمّا قَدِمَ المدينةَ قال: «لَيتَ رجلًا من أصحابي صالحًا يَحرُسُني اللَّيلةَ»،  </w:t>
      </w:r>
      <w:r>
        <w:rPr>
          <w:color w:val="FF0000"/>
          <w:rtl w:val="1"/>
        </w:rPr>
        <w:t xml:space="preserve">إذْ سَمِعْنا صوتَ سِلاحٍ، فقال: «مَن هذا؟» فقال: أنا سعدُ بنُ أبي وَقَّاصٍ، جئتُ لأحْرُسَكَ.  </w:t>
      </w:r>
      <w:r>
        <w:rPr>
          <w:color w:val="FF0000"/>
          <w:rtl w:val="1"/>
        </w:rPr>
        <w:t xml:space="preserve">ونامَ النبيُّ ﷺ.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المبادرة والمبادأة - مبادئ الإدارة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الثواب (التشجيع) مادي ومعنوي</w:t>
      </w:r>
    </w:p>
    <w:p>
      <w:pPr>
        <w:bidi w:val="1"/>
        <w:jc w:val="start"/>
      </w:pPr>
      <w:r>
        <w:rPr>
          <w:rtl w:val="1"/>
        </w:rPr>
        <w:t>الشرح: الدلالة: الاحترام المتبادل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