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ترك الخضاب-كتاب اللباس-سنن ابن ماجة — رقم الحديث: 3629 — الرقم الفرعي: 99 — الرقم الأصلي: 3629</w:t>
        <w:br/>
      </w:r>
      <w:r>
        <w:rPr>
          <w:rtl w:val="1"/>
        </w:rPr>
        <w:t xml:space="preserve"> حدثنا محمد بن المثنى ثنا خالد بن الحارث و ابن أبي عديّ عن حميد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سُئل أنسُ بنُ مالك: أخَضَبَ رسولُ الله ﷺ ؟  </w:t>
      </w:r>
      <w:r>
        <w:rPr>
          <w:color w:val="FF0000"/>
          <w:rtl w:val="1"/>
        </w:rPr>
        <w:t xml:space="preserve">قال: إنّه لم يَرَ مِن الشَّيب إلّا نحوَ سبعةَ عشَرَ أو عِشرينَ شَعرةً، في مُقدَّم لِـحيتِه.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خضابه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