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التلبية في السير-كتاب مناسك الحج-سنن النسائي — رقم الحديث: 3056 — الرقم الفرعي: 99 — الرقم الأصلي: 3056</w:t>
        <w:br/>
      </w:r>
      <w:r>
        <w:rPr>
          <w:rtl w:val="1"/>
        </w:rPr>
        <w:t xml:space="preserve"> أخبرنا محمد بن بشّار عن عبد الرحمن قال:حدثنا سفيان بن حبيب عن سعيد بن جبير عن ابن عبّاس</w:t>
        <w:br/>
      </w:r>
      <w:r>
        <w:rPr>
          <w:color w:val="FF0000"/>
          <w:rtl w:val="1"/>
        </w:rPr>
        <w:t xml:space="preserve">أَنَّ رَسولَ اللَّهِ ﷺ، لَبَّى حتَّى رَمَى الجَمرَةَ.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الذِكر والتلبية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