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الضب-كتاب الذبائح-صحيح البخاري — رقم الحديث: 5536 — الرقم الفرعي: 99 — الرقم الأصلي: 5536</w:t>
        <w:br/>
      </w:r>
      <w:r>
        <w:rPr>
          <w:rtl w:val="1"/>
        </w:rPr>
        <w:t xml:space="preserve"> حدثنا موسى بن إسماعيل حدثنا عبد العزيز بن مسلم حدثنا عبد الله بن دينار قالت :سمعت ابن عمر رضي الله عنهما قال: قال النبيّ صلى الله عليه وسلم</w:t>
        <w:br/>
      </w:r>
      <w:r>
        <w:rPr>
          <w:color w:val="FF0000"/>
          <w:rtl w:val="1"/>
        </w:rPr>
        <w:t xml:space="preserve">«الضَّبُّ لستُ آكُلُه ولا أُحَرِّمُه». </w:t>
      </w:r>
    </w:p>
    <w:p>
      <w:pPr>
        <w:bidi w:val="1"/>
        <w:jc w:val="start"/>
      </w:pPr>
      <w:r>
        <w:rPr>
          <w:rtl w:val="1"/>
        </w:rPr>
        <w:t>الشرح: الدلالة: الضبّ - اللحوم والأسماك والبيض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