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14738 — الرقم الفرعي: 99 — الرقم الأصلي: 14738 — ج: 3 — ص: 347</w:t>
        <w:br/>
      </w:r>
      <w:r>
        <w:rPr>
          <w:rtl w:val="1"/>
        </w:rPr>
        <w:t xml:space="preserve"> حدثنا عبد الله حدثني أبي حدثنا موسى ثنا ابن لهيعة عن أبي الزبير عن جابر</w:t>
        <w:br/>
      </w:r>
      <w:r>
        <w:rPr>
          <w:color w:val="FF0000"/>
          <w:rtl w:val="1"/>
        </w:rPr>
        <w:t xml:space="preserve">أنَّ رسولَ الله ﷺ أَهدَى إليه راهبٌ مِن الشّام جُبّةً من سُندُسٍ، فلَبِسَها النّبيُّ ﷺ، ثمَّ أَتى البيتَ فوضَعَها،  </w:t>
      </w:r>
      <w:r>
        <w:rPr>
          <w:color w:val="FF0000"/>
          <w:rtl w:val="1"/>
        </w:rPr>
        <w:t xml:space="preserve">وأُخبِر بوَفدٍ يأتيهِ، فأمَرَه عُمر بنُ الخطّاب أن يَلبَسَ الجُبَّة لقُدُومِ الوَفْدِ، فقال النّبيُّ ﷺ: «لا يَصلُح لنا لباسُها في الدُّنيا، ويصلُح لنا لباسُها في الآخرة،  </w:t>
      </w:r>
      <w:r>
        <w:rPr>
          <w:color w:val="000000"/>
          <w:rtl w:val="1"/>
        </w:rPr>
        <w:t xml:space="preserve">ولكن خُذها يا عُمر» فقال: أَتكرَهُها وآخُذُها؟! فقال النّبيُّ ﷺ: «إني لم آمُرْك أن تَلبَسها، ولكن تُرسِلُ بها إلى أرضِ فارسَ، فتُصيبُ بها مالًا» فأَبى عُمر،  </w:t>
      </w:r>
      <w:r>
        <w:rPr>
          <w:color w:val="000000"/>
          <w:rtl w:val="1"/>
        </w:rPr>
        <w:t xml:space="preserve">فأَرسلَ بها النّبيُّ ﷺ إلى النّجاشيِّ،  </w:t>
      </w:r>
      <w:r>
        <w:rPr>
          <w:color w:val="000000"/>
          <w:rtl w:val="1"/>
        </w:rPr>
        <w:t xml:space="preserve">وكان قد أَحسنَ إلى مَن فَرَّ إليه مِن أَصحابِ محمَّد ﷺ 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