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3481 — الرقم الفرعي: 99 — الرقم الأصلي: 3481</w:t>
        <w:br/>
      </w:r>
      <w:r>
        <w:rPr>
          <w:rtl w:val="1"/>
        </w:rPr>
        <w:t xml:space="preserve"> حدثني عبد الله بن محمد حدثنا هشام أخبرنا معمر عن الزهريّ عن حَميد بن عبد الرحمن عن أبي هريرة رضي الله عنه عن النبيّ صلى الله عليه وسلم</w:t>
        <w:br/>
      </w:r>
      <w:r>
        <w:rPr>
          <w:color w:val="000000"/>
          <w:rtl w:val="1"/>
        </w:rPr>
        <w:t xml:space="preserve">قال: «كان رجلٌ يُسْرِفُ على نَفْسِه،  </w:t>
      </w:r>
      <w:r>
        <w:rPr>
          <w:color w:val="000000"/>
          <w:rtl w:val="1"/>
        </w:rPr>
        <w:t xml:space="preserve">فلمّا حَضَرَه الموتُ قال لِبَنِيه: إذا أنا مُتُّ فأحرِقوني، ثمَّ اطحَنوني، ثمَّ ذَرُّوني في الرِّيحِ،  </w:t>
      </w:r>
      <w:r>
        <w:rPr>
          <w:color w:val="FF0000"/>
          <w:rtl w:val="1"/>
        </w:rPr>
        <w:t xml:space="preserve">فوالله لَئِنْ قَدَرَ عليَّ رَبّي لَيُعذِّبَنّي عذاباً ما عَذَّبَه أحداً.  </w:t>
      </w:r>
      <w:r>
        <w:rPr>
          <w:color w:val="FF0000"/>
          <w:rtl w:val="1"/>
        </w:rPr>
        <w:t xml:space="preserve">فلمّا ماتَ فُعِلَ به ذلكَ،  </w:t>
      </w:r>
      <w:r>
        <w:rPr>
          <w:color w:val="FF0000"/>
          <w:rtl w:val="1"/>
        </w:rPr>
        <w:t xml:space="preserve">فأمَرَ اللهُ الأرضَ فقال: اجمعي ما فيكِ منه. ففَعَلَتْ، فإذا هو قائمٌ، فقال: ما حَمَلَكَ على ما صَنَعْتَ؟ قال: يا رَبِّ خَشْيَتُكَ. فغَفَرَ لَه».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مشروعية الوصية وفضلها - الوصايا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