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تُحتَلب ماشية أحدٍ بغير إذن-كتاب في اللقطة-صحيح البخاري — رقم الحديث: 2435 — الرقم الفرعي: 99 — الرقم الأصلي: 2435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يَحْلُبَنَّ أحدٌ ماشِيَةَ امرِئٍ بغيرِ إذْنِه،  </w:t>
      </w:r>
      <w:r>
        <w:rPr>
          <w:color w:val="000000"/>
          <w:rtl w:val="1"/>
        </w:rPr>
        <w:t xml:space="preserve">أيُحِبُّ أحدُكم أن تُؤتَى مَشرُبتُه فتُكسَرَ خِزانَتُه فيُنتَقَلَ طعامُه؟  </w:t>
      </w:r>
      <w:r>
        <w:rPr>
          <w:color w:val="000000"/>
          <w:rtl w:val="1"/>
        </w:rPr>
        <w:t xml:space="preserve">فإنَّما تَخزُنُ لهم ضُرُوعُ مَواشِيهم أَطعِماتِهم،  </w:t>
      </w:r>
      <w:r>
        <w:rPr>
          <w:color w:val="FF0000"/>
          <w:rtl w:val="1"/>
        </w:rPr>
        <w:t xml:space="preserve">فلا يَحْلُبَنَّ أحدٌ ماشِيَةَ أحدٍ إلَّا بإذْنِه».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الاستئذان في حلب ماشية الغير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الاعتداء على الأموال والأعراض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تاسعًا: قيمة تحريم التصرف بمال الغير - تحريم مال الغير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