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التسمية في الطعام-كتاب الأطعمة-سنن الترمذي — رقم الحديث: 1848 — الرقم الفرعي: 99 — الرقم الأصلي: 1849</w:t>
        <w:br/>
      </w:r>
      <w:r>
        <w:rPr>
          <w:rtl w:val="1"/>
        </w:rPr>
        <w:t xml:space="preserve"> حدثنا محمدبن بشار حدثنا العلاء بن الفضل بن عبد الملك بن أبي سَويّة،أبو الهُذَيل حدثنا عبيدالله بن عِكراش عن أبيه عِكراش بن ذؤيب</w:t>
        <w:br/>
      </w:r>
      <w:r>
        <w:rPr>
          <w:color w:val="000000"/>
          <w:rtl w:val="1"/>
        </w:rPr>
        <w:t xml:space="preserve">قال: بَعَثَني بنو مُرَّةَ بن عُبيد بصدقاتِ أَموالِهم إلى رسول الله ﷺ،  </w:t>
      </w:r>
      <w:r>
        <w:rPr>
          <w:color w:val="000000"/>
          <w:rtl w:val="1"/>
        </w:rPr>
        <w:t xml:space="preserve">فقدمتُ المدينة، فوجدتُه جالسًا بين المهاجرين والأنصار،  </w:t>
      </w:r>
      <w:r>
        <w:rPr>
          <w:color w:val="000000"/>
          <w:rtl w:val="1"/>
        </w:rPr>
        <w:t xml:space="preserve">قال: ثمَّ أخذ بيدِي، فانطلقَ بي إلى بيتِ أُمِّ سَلَمة، فقال: «هل مِن طعامٍ؟»  </w:t>
      </w:r>
      <w:r>
        <w:rPr>
          <w:color w:val="000000"/>
          <w:rtl w:val="1"/>
        </w:rPr>
        <w:t xml:space="preserve">فأُتينا بجَفْنَةٍ كثيرة الثريد والوَذْر،  </w:t>
      </w:r>
      <w:r>
        <w:rPr>
          <w:color w:val="FF0000"/>
          <w:rtl w:val="1"/>
        </w:rPr>
        <w:t xml:space="preserve">فأقبلنا نأكلُ منها، فخبطتُ بيَدِي من نواحِيها، وأَكلَ رسولُ الله ﷺ من بين يَدَيه،  </w:t>
      </w:r>
      <w:r>
        <w:rPr>
          <w:color w:val="FF0000"/>
          <w:rtl w:val="1"/>
        </w:rPr>
        <w:t xml:space="preserve">فقَبَضَ بيدِه اليُسرى على يَدِي اليُمنى، ثمَّ قال: «يا عِكراش، كُل مِن مَوضِعٍ واحدٍ، فإنَّه طعامٌ واحدٌ»  </w:t>
      </w:r>
      <w:r>
        <w:rPr>
          <w:color w:val="000000"/>
          <w:rtl w:val="1"/>
        </w:rPr>
        <w:t xml:space="preserve">ثمَّ أُتينا بطبَقٍ فيه ألوانُ التمر أو الرُّطَب - شَكَّ عبيدُ الله  - قال: فجعلتُ آكل من بين يدَيّ، وجالَت يدُ رسول الله ﷺ في الطَّبَق،  </w:t>
      </w:r>
      <w:r>
        <w:rPr>
          <w:color w:val="000000"/>
          <w:rtl w:val="1"/>
        </w:rPr>
        <w:t xml:space="preserve">قال: «يا عِكراش، كُل من حيثُ شِئتَ، فإنَّه غيرُ لونٍ واحدٍ»،  </w:t>
      </w:r>
      <w:r>
        <w:rPr>
          <w:color w:val="000000"/>
          <w:rtl w:val="1"/>
        </w:rPr>
        <w:t xml:space="preserve">ثمَّ أُتينا بماءٍ، فغَسَل رسولُ الله ﷺ يَدَيه، ومَسَح ببلَلِ كَفَّيه وَجْهَه وذراعيه ورأسَه، وقال: «يا عِكراش، هذا الوُضوءُ مما غَيَّرت النارُ». </w:t>
      </w:r>
      <w:r>
        <w:rPr>
          <w:color w:val="000000"/>
          <w:rtl w:val="1"/>
        </w:rPr>
        <w:t xml:space="preserve">هذا حديث غريب لا نعرفه إلا من حديث العلاء بن الفضل، وقد تفّرد العلاء بهذا الحديث،  </w:t>
      </w:r>
      <w:r>
        <w:rPr>
          <w:color w:val="000000"/>
          <w:rtl w:val="1"/>
        </w:rPr>
        <w:t xml:space="preserve">وفي الحديث قصّة.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أكله ﷺ مما يليه - آدابه ﷺ في طعامه وشرابه 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الأكل مما يليه - آداب تناول الطعام والشراب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