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الصدقة قبل الردّ-كتاب الزكاة-صحيح البخاري — رقم الحديث: 1413 — الرقم الفرعي: 99 — الرقم الأصلي: 1413</w:t>
        <w:br/>
      </w:r>
      <w:r>
        <w:rPr>
          <w:rtl w:val="1"/>
        </w:rPr>
        <w:t xml:space="preserve"> حدثنا عبد الله بن محمد حدثنا أبو عاصم النّبيل أخبرنا سعدان بن بشر حدثنا أبو مجاهد حدثنا مَحِلّ بن خليفة الطائيّ قال:سمعت عديّ بن حاتم رضي الله عنه</w:t>
        <w:br/>
      </w:r>
      <w:r>
        <w:rPr>
          <w:color w:val="000000"/>
          <w:rtl w:val="1"/>
        </w:rPr>
        <w:t xml:space="preserve">يقولُ: كنتُ عندَ رسولِ الله ﷺ فجاءَه رجلانِ، أحدُهما يَشْكُو العَيْلةَ، والآخرُ يَشْكُو قَطْعَ السَّبِيلِ، فقال رسولُ الله ﷺ:  </w:t>
      </w:r>
      <w:r>
        <w:rPr>
          <w:color w:val="FF0000"/>
          <w:rtl w:val="1"/>
        </w:rPr>
        <w:t xml:space="preserve">«أمَّا قَطْعُ السَّبِيلِ فإنَّه لا يأتي عليكَ إلا قليلٌ حتَّى تَخرُجَ العِيرُ إلى مكَّةَ بغيرِ خَفِيرٍ،  </w:t>
      </w:r>
      <w:r>
        <w:rPr>
          <w:color w:val="FF0000"/>
          <w:rtl w:val="1"/>
        </w:rPr>
        <w:t xml:space="preserve">وأمَّا العَيْلةُ فإنَّ السّاعةَ لا تقومُ حتَّى يَطُوفَ أحدُكم بصَدَقَتِه لا يَجِدُ مَن يَقبَلُها منه،  </w:t>
      </w:r>
      <w:r>
        <w:rPr>
          <w:color w:val="FF0000"/>
          <w:rtl w:val="1"/>
        </w:rPr>
        <w:t xml:space="preserve">ثمَّ لَيَقِفَنَّ أحدُكم بينَ يَدَيِ الله ليس بينَه وبينَه حِجابٌ ولا تَرْجُمانٌ يُتَرْجِمُ له، ثمَّ لَيقولَنَّ له: ألم أُوتِكَ مالاً؟ فلَيقولَنَّ: بَلَى، ثمَّ لَيقولَنَّ: ألم أُرسِلْ إليكَ رسولاً؟ فلَيقولَنَّ: بَلَى،  </w:t>
      </w:r>
      <w:r>
        <w:rPr>
          <w:color w:val="FF0000"/>
          <w:rtl w:val="1"/>
        </w:rPr>
        <w:t xml:space="preserve">فيَنظُرُ عن يَمينِه فلا يَرَى إلا النّارَ، ثمَّ يَنظُرُ عن شِمالِه فلا يَرَى إلا النّارَ،  </w:t>
      </w:r>
      <w:r>
        <w:rPr>
          <w:color w:val="FF0000"/>
          <w:rtl w:val="1"/>
        </w:rPr>
        <w:t xml:space="preserve">فلْيَتَّقِيَنَّ أحدُكُم النّارَ ولو بشِقِّ تمرةٍ،  </w:t>
      </w:r>
      <w:r>
        <w:rPr>
          <w:color w:val="FF0000"/>
          <w:rtl w:val="1"/>
        </w:rPr>
        <w:t xml:space="preserve">فإنْ لم يَجِدْ فبكَلِمةٍ طَيِّبةٍ». 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النصارى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بالناس عامة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عقائد النصارى - النصارى</w:t>
      </w:r>
    </w:p>
    <w:p>
      <w:pPr>
        <w:bidi w:val="1"/>
        <w:jc w:val="start"/>
      </w:pPr>
      <w:r>
        <w:rPr>
          <w:rtl w:val="1"/>
        </w:rPr>
        <w:t>الشرح: الدلالة: مشكلات الفقر - مشكلات 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ثانيًا: التحذير من النار والتخويف منها - النار وجحيمها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