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صفّ أصحابه عند الهزيمة-كتاب الجهاد والسير-صحيح البخاري — رقم الحديث: 2930 — الرقم الفرعي: 99 — الرقم الأصلي: 2930</w:t>
        <w:br/>
      </w:r>
      <w:r>
        <w:rPr>
          <w:rtl w:val="1"/>
        </w:rPr>
        <w:t xml:space="preserve"> حدثنا عمرو بن خالد حدثنا زهير حدثنا أبو إسحاق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سمعتُ البَراءَ وسألَه رجلٌ: أكنتُم فَرَرْتُم يا أبا عُمارةَ يومَ حُنَينٍ؟  </w:t>
      </w:r>
      <w:r>
        <w:rPr>
          <w:color w:val="FF0000"/>
          <w:rtl w:val="1"/>
        </w:rPr>
        <w:t xml:space="preserve">قال: لا والله ما وَلَّى رسولُ الله ﷺ،  </w:t>
      </w:r>
      <w:r>
        <w:rPr>
          <w:color w:val="FF0000"/>
          <w:rtl w:val="1"/>
        </w:rPr>
        <w:t xml:space="preserve">ولكنَّه خَرَجَ شُبّانُ أصحابِه وأخِفّاؤُهم حُسَّرًا ليس بسِلاحٍ، فأتَوْا قومًا رُماةً جَمْعَ هَوازِنَ وبني نَصْرٍ، ما يَكادُ يَسقُطُ لهم سَهْمٌ، فرَشَقُوهم رَشْقًا ما يَكادونَ يُخطِئونَ،  </w:t>
      </w:r>
      <w:r>
        <w:rPr>
          <w:color w:val="FF0000"/>
          <w:rtl w:val="1"/>
        </w:rPr>
        <w:t xml:space="preserve">فأقبَلُوا هُنالكَ إلى النّبيِّ ﷺ وهو على بَغْلتِه البَيضاءِ، وابنُ عمِّه أبو سفيانَ بنُ الحارثِ بنِ عبدِ المطَّلِبِ يَقُودُ به، فنزَلَ واستَنصَرَ، ثمَّ قال: </w:t>
      </w:r>
      <w:r>
        <w:rPr>
          <w:color w:val="FF0000"/>
          <w:rtl w:val="1"/>
        </w:rPr>
        <w:t xml:space="preserve">«أنا النبيُّ لا كَذِبْ ... أنا ابنُ عبدِ المطَّلِبْ» </w:t>
      </w:r>
      <w:r>
        <w:rPr>
          <w:color w:val="FF0000"/>
          <w:rtl w:val="1"/>
        </w:rPr>
        <w:t xml:space="preserve">ثمَّ صَفَّ أصحابَه. </w:t>
      </w:r>
    </w:p>
    <w:p>
      <w:pPr>
        <w:bidi w:val="1"/>
        <w:jc w:val="start"/>
      </w:pPr>
      <w:r>
        <w:rPr>
          <w:rtl w:val="1"/>
        </w:rPr>
        <w:t xml:space="preserve">الشرح: الدلالة: ذكر شمائله ﷺ بعد وفاته - تعظيمُ أَمرِه ﷺ وتَوقِيرُه وبِرُّه ... </w:t>
      </w:r>
    </w:p>
    <w:p>
      <w:pPr>
        <w:bidi w:val="1"/>
        <w:jc w:val="start"/>
      </w:pPr>
      <w:r>
        <w:rPr>
          <w:rtl w:val="1"/>
        </w:rPr>
        <w:t>الشرح: الدلالة: صور من المعركة - غزوة هوازن ويوم حنين</w:t>
      </w:r>
    </w:p>
    <w:p>
      <w:pPr>
        <w:bidi w:val="1"/>
        <w:jc w:val="start"/>
      </w:pPr>
      <w:r>
        <w:rPr>
          <w:rtl w:val="1"/>
        </w:rPr>
        <w:t>الشرح: الدلالة: إعادة التنظيم - مراحل الهجوم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